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2"/>
          <w:szCs w:val="32"/>
          <w:u w:val="single"/>
        </w:rPr>
      </w:pPr>
      <w:r>
        <w:rPr>
          <w:b/>
          <w:bCs/>
          <w:sz w:val="32"/>
          <w:szCs w:val="32"/>
          <w:u w:val="single"/>
        </w:rPr>
        <w:t>COMMUNE DE MASSAGUEL</w:t>
      </w:r>
    </w:p>
    <w:p>
      <w:pPr>
        <w:pStyle w:val="Normal"/>
        <w:jc w:val="center"/>
        <w:rPr>
          <w:b/>
          <w:b/>
          <w:bCs/>
          <w:sz w:val="32"/>
          <w:szCs w:val="32"/>
          <w:u w:val="single"/>
        </w:rPr>
      </w:pPr>
      <w:r>
        <w:rPr>
          <w:b/>
          <w:bCs/>
          <w:sz w:val="32"/>
          <w:szCs w:val="32"/>
          <w:u w:val="single"/>
        </w:rPr>
        <w:t>REUNION DU CONSEIL MUNICIPAL</w:t>
      </w:r>
    </w:p>
    <w:p>
      <w:pPr>
        <w:pStyle w:val="Normal"/>
        <w:jc w:val="center"/>
        <w:rPr>
          <w:b/>
          <w:b/>
          <w:bCs/>
          <w:sz w:val="32"/>
          <w:szCs w:val="32"/>
          <w:u w:val="single"/>
        </w:rPr>
      </w:pPr>
      <w:r>
        <w:rPr>
          <w:b/>
          <w:bCs/>
          <w:sz w:val="32"/>
          <w:szCs w:val="32"/>
          <w:u w:val="single"/>
        </w:rPr>
        <w:t>DU 08 avril 2021</w:t>
      </w:r>
    </w:p>
    <w:p>
      <w:pPr>
        <w:pStyle w:val="Normal"/>
        <w:rPr/>
      </w:pPr>
      <w:r>
        <w:rPr>
          <w:sz w:val="24"/>
        </w:rPr>
        <w:t xml:space="preserve">                                                                          </w:t>
      </w:r>
    </w:p>
    <w:p>
      <w:pPr>
        <w:pStyle w:val="Normal"/>
        <w:rPr>
          <w:sz w:val="24"/>
          <w:szCs w:val="24"/>
        </w:rPr>
      </w:pPr>
      <w:r>
        <w:rPr>
          <w:sz w:val="24"/>
          <w:szCs w:val="24"/>
        </w:rPr>
      </w:r>
    </w:p>
    <w:p>
      <w:pPr>
        <w:pStyle w:val="Normal"/>
        <w:rPr>
          <w:sz w:val="24"/>
          <w:szCs w:val="24"/>
        </w:rPr>
      </w:pPr>
      <w:r>
        <w:rPr>
          <w:sz w:val="24"/>
          <w:szCs w:val="24"/>
        </w:rPr>
      </w:r>
    </w:p>
    <w:p>
      <w:pPr>
        <w:pStyle w:val="Normal"/>
        <w:jc w:val="both"/>
        <w:rPr>
          <w:sz w:val="24"/>
          <w:szCs w:val="24"/>
        </w:rPr>
      </w:pPr>
      <w:r>
        <w:rPr>
          <w:sz w:val="24"/>
          <w:szCs w:val="24"/>
        </w:rPr>
        <w:t>L’an DEUX MILLE VINGT-ET-UN et le huit avril  à dix- huit HEURES ,  le Conseil Municipal de cette commune régulièrement convoqué, s’est réuni au nombre prescrit par la loi, dans le lieu habituel de ses séances sous la Présidence de Mr ORBILLOT Pascal, Maire,</w:t>
      </w:r>
    </w:p>
    <w:p>
      <w:pPr>
        <w:pStyle w:val="Normal"/>
        <w:tabs>
          <w:tab w:val="clear" w:pos="708"/>
          <w:tab w:val="left" w:pos="3119" w:leader="none"/>
        </w:tabs>
        <w:jc w:val="both"/>
        <w:rPr>
          <w:sz w:val="24"/>
          <w:szCs w:val="24"/>
        </w:rPr>
      </w:pPr>
      <w:r>
        <w:rPr>
          <w:sz w:val="24"/>
          <w:szCs w:val="24"/>
        </w:rPr>
        <w:tab/>
      </w:r>
    </w:p>
    <w:p>
      <w:pPr>
        <w:pStyle w:val="Normal"/>
        <w:tabs>
          <w:tab w:val="clear" w:pos="708"/>
          <w:tab w:val="left" w:pos="3119" w:leader="none"/>
        </w:tabs>
        <w:jc w:val="both"/>
        <w:rPr>
          <w:sz w:val="24"/>
          <w:szCs w:val="24"/>
        </w:rPr>
      </w:pPr>
      <w:r>
        <w:rPr>
          <w:sz w:val="24"/>
          <w:szCs w:val="24"/>
        </w:rPr>
      </w:r>
    </w:p>
    <w:p>
      <w:pPr>
        <w:pStyle w:val="Normal"/>
        <w:tabs>
          <w:tab w:val="clear" w:pos="708"/>
          <w:tab w:val="left" w:pos="3119" w:leader="none"/>
        </w:tabs>
        <w:rPr>
          <w:sz w:val="24"/>
          <w:szCs w:val="24"/>
        </w:rPr>
      </w:pPr>
      <w:r>
        <w:rPr>
          <w:sz w:val="24"/>
          <w:szCs w:val="24"/>
        </w:rPr>
        <w:t xml:space="preserve">Présents : Mmes DAMIEN Mélanie, COUGNAUD Caroline, RIVAIRAN Laetitia, VAISSIERE Pascale,  Mrs ORCAN Michel, ORBILLOT Pascal, BOYER Jean-Yves, PASSEBOSC Jacky, </w:t>
      </w:r>
    </w:p>
    <w:p>
      <w:pPr>
        <w:pStyle w:val="Normal"/>
        <w:tabs>
          <w:tab w:val="clear" w:pos="708"/>
          <w:tab w:val="left" w:pos="3119" w:leader="none"/>
        </w:tabs>
        <w:rPr>
          <w:sz w:val="24"/>
          <w:szCs w:val="24"/>
        </w:rPr>
      </w:pPr>
      <w:r>
        <w:rPr>
          <w:sz w:val="24"/>
          <w:szCs w:val="24"/>
        </w:rPr>
      </w:r>
    </w:p>
    <w:p>
      <w:pPr>
        <w:pStyle w:val="Normal"/>
        <w:rPr>
          <w:sz w:val="24"/>
          <w:szCs w:val="24"/>
        </w:rPr>
      </w:pPr>
      <w:r>
        <w:rPr>
          <w:sz w:val="24"/>
          <w:szCs w:val="24"/>
        </w:rPr>
        <w:t>Absents : M. COUSINIER Denis,  Mme. GLEIZES Laure</w:t>
      </w:r>
    </w:p>
    <w:p>
      <w:pPr>
        <w:pStyle w:val="Normal"/>
        <w:rPr>
          <w:sz w:val="24"/>
          <w:szCs w:val="24"/>
        </w:rPr>
      </w:pPr>
      <w:r>
        <w:rPr>
          <w:sz w:val="24"/>
          <w:szCs w:val="24"/>
        </w:rPr>
      </w:r>
    </w:p>
    <w:p>
      <w:pPr>
        <w:pStyle w:val="Normal"/>
        <w:rPr>
          <w:sz w:val="24"/>
          <w:szCs w:val="24"/>
        </w:rPr>
      </w:pPr>
      <w:r>
        <w:rPr>
          <w:sz w:val="24"/>
          <w:szCs w:val="24"/>
        </w:rPr>
        <w:t>Procurations :de  Mme. GLEIZES Laure à Mme RIVAIRAN Laetitia</w:t>
      </w:r>
    </w:p>
    <w:p>
      <w:pPr>
        <w:pStyle w:val="Normal"/>
        <w:rPr>
          <w:sz w:val="24"/>
          <w:szCs w:val="24"/>
        </w:rPr>
      </w:pPr>
      <w:r>
        <w:rPr>
          <w:sz w:val="24"/>
          <w:szCs w:val="24"/>
        </w:rPr>
      </w:r>
    </w:p>
    <w:p>
      <w:pPr>
        <w:pStyle w:val="Normal"/>
        <w:tabs>
          <w:tab w:val="clear" w:pos="708"/>
          <w:tab w:val="left" w:pos="3119" w:leader="none"/>
        </w:tabs>
        <w:rPr>
          <w:sz w:val="24"/>
          <w:szCs w:val="24"/>
        </w:rPr>
      </w:pPr>
      <w:r>
        <w:rPr>
          <w:sz w:val="24"/>
          <w:szCs w:val="24"/>
        </w:rPr>
      </w:r>
    </w:p>
    <w:p>
      <w:pPr>
        <w:pStyle w:val="Normal"/>
        <w:tabs>
          <w:tab w:val="clear" w:pos="708"/>
          <w:tab w:val="left" w:pos="3119" w:leader="none"/>
          <w:tab w:val="left" w:pos="4500" w:leader="none"/>
        </w:tabs>
        <w:rPr>
          <w:sz w:val="24"/>
          <w:szCs w:val="24"/>
        </w:rPr>
      </w:pPr>
      <w:r>
        <w:rPr>
          <w:sz w:val="24"/>
          <w:szCs w:val="24"/>
        </w:rPr>
        <w:t>Secrétaire : Mme COUGNAUD Caroline</w:t>
      </w:r>
    </w:p>
    <w:p>
      <w:pPr>
        <w:pStyle w:val="Normal"/>
        <w:jc w:val="center"/>
        <w:rPr/>
      </w:pPr>
      <w:r>
        <w:rPr/>
      </w:r>
    </w:p>
    <w:p>
      <w:pPr>
        <w:pStyle w:val="Normal"/>
        <w:tabs>
          <w:tab w:val="clear" w:pos="708"/>
          <w:tab w:val="left" w:pos="3119" w:leader="none"/>
        </w:tabs>
        <w:jc w:val="both"/>
        <w:rPr>
          <w:sz w:val="24"/>
          <w:szCs w:val="24"/>
        </w:rPr>
      </w:pPr>
      <w:r>
        <w:rPr>
          <w:sz w:val="24"/>
          <w:szCs w:val="24"/>
        </w:rPr>
        <w:t xml:space="preserve">                                                             </w:t>
      </w:r>
      <w:r>
        <w:rPr>
          <w:sz w:val="24"/>
          <w:szCs w:val="24"/>
        </w:rPr>
        <w:t>===========</w:t>
      </w:r>
    </w:p>
    <w:p>
      <w:pPr>
        <w:pStyle w:val="Normal"/>
        <w:jc w:val="both"/>
        <w:rPr>
          <w:sz w:val="24"/>
          <w:szCs w:val="24"/>
        </w:rPr>
      </w:pPr>
      <w:r>
        <w:rPr>
          <w:sz w:val="24"/>
          <w:szCs w:val="24"/>
        </w:rPr>
      </w:r>
    </w:p>
    <w:p>
      <w:pPr>
        <w:pStyle w:val="ListParagraph"/>
        <w:numPr>
          <w:ilvl w:val="0"/>
          <w:numId w:val="1"/>
        </w:numPr>
        <w:rPr>
          <w:b/>
          <w:b/>
          <w:bCs/>
        </w:rPr>
      </w:pPr>
      <w:r>
        <w:rPr>
          <w:b/>
          <w:sz w:val="24"/>
          <w:szCs w:val="24"/>
          <w:u w:val="single"/>
        </w:rPr>
        <w:t>DELIBERATION VOTE DES TAUX</w:t>
      </w:r>
    </w:p>
    <w:p>
      <w:pPr>
        <w:pStyle w:val="Normal"/>
        <w:jc w:val="both"/>
        <w:rPr>
          <w:sz w:val="24"/>
          <w:szCs w:val="24"/>
        </w:rPr>
      </w:pPr>
      <w:r>
        <w:rPr>
          <w:sz w:val="24"/>
          <w:szCs w:val="24"/>
        </w:rPr>
      </w:r>
    </w:p>
    <w:p>
      <w:pPr>
        <w:pStyle w:val="Normal"/>
        <w:tabs>
          <w:tab w:val="clear" w:pos="708"/>
          <w:tab w:val="left" w:pos="1985" w:leader="none"/>
        </w:tabs>
        <w:overflowPunct w:val="false"/>
        <w:jc w:val="both"/>
        <w:textAlignment w:val="auto"/>
        <w:rPr>
          <w:sz w:val="24"/>
          <w:szCs w:val="24"/>
        </w:rPr>
      </w:pPr>
      <w:r>
        <w:rPr>
          <w:sz w:val="24"/>
          <w:szCs w:val="24"/>
        </w:rPr>
        <w:t xml:space="preserve">Le Maire </w:t>
      </w:r>
      <w:r>
        <w:rPr>
          <w:sz w:val="24"/>
          <w:szCs w:val="24"/>
        </w:rPr>
        <w:t xml:space="preserve">ouvre la séance et fait valider le compte rendu </w:t>
      </w:r>
      <w:r>
        <w:rPr>
          <w:sz w:val="24"/>
          <w:szCs w:val="24"/>
        </w:rPr>
        <w:t>ayant exposé,</w:t>
      </w:r>
    </w:p>
    <w:p>
      <w:pPr>
        <w:pStyle w:val="Normal"/>
        <w:numPr>
          <w:ilvl w:val="0"/>
          <w:numId w:val="0"/>
        </w:numPr>
        <w:overflowPunct w:val="false"/>
        <w:jc w:val="both"/>
        <w:textAlignment w:val="auto"/>
        <w:outlineLvl w:val="0"/>
        <w:rPr>
          <w:sz w:val="24"/>
          <w:szCs w:val="24"/>
        </w:rPr>
      </w:pPr>
      <w:r>
        <w:rPr>
          <w:sz w:val="24"/>
          <w:szCs w:val="24"/>
        </w:rPr>
      </w:r>
    </w:p>
    <w:p>
      <w:pPr>
        <w:pStyle w:val="Normal"/>
        <w:numPr>
          <w:ilvl w:val="0"/>
          <w:numId w:val="0"/>
        </w:numPr>
        <w:overflowPunct w:val="false"/>
        <w:jc w:val="both"/>
        <w:textAlignment w:val="auto"/>
        <w:outlineLvl w:val="0"/>
        <w:rPr>
          <w:sz w:val="24"/>
          <w:szCs w:val="24"/>
        </w:rPr>
      </w:pPr>
      <w:r>
        <w:rPr>
          <w:sz w:val="24"/>
          <w:szCs w:val="24"/>
        </w:rPr>
        <w:t>Vu le Code Général des Collectivités Territoriales,</w:t>
      </w:r>
    </w:p>
    <w:p>
      <w:pPr>
        <w:pStyle w:val="Normal"/>
        <w:numPr>
          <w:ilvl w:val="0"/>
          <w:numId w:val="0"/>
        </w:numPr>
        <w:overflowPunct w:val="false"/>
        <w:jc w:val="both"/>
        <w:textAlignment w:val="auto"/>
        <w:outlineLvl w:val="0"/>
        <w:rPr>
          <w:sz w:val="24"/>
          <w:szCs w:val="24"/>
        </w:rPr>
      </w:pPr>
      <w:r>
        <w:rPr>
          <w:sz w:val="24"/>
          <w:szCs w:val="24"/>
        </w:rPr>
      </w:r>
    </w:p>
    <w:p>
      <w:pPr>
        <w:pStyle w:val="Normal"/>
        <w:jc w:val="both"/>
        <w:rPr>
          <w:sz w:val="24"/>
        </w:rPr>
      </w:pPr>
      <w:r>
        <w:rPr>
          <w:sz w:val="24"/>
        </w:rPr>
        <w:t>Le conseil municipal</w:t>
      </w:r>
      <w:r>
        <w:rPr>
          <w:sz w:val="24"/>
        </w:rPr>
        <w:t>,</w:t>
      </w:r>
      <w:r>
        <w:rPr>
          <w:sz w:val="24"/>
        </w:rPr>
        <w:t xml:space="preserve"> après examen des dépenses et recettes du budget primitif de l’exercice 2020 n’a pas besoin pour clôturer ce dernier d’augmenter les différentes taxes.</w:t>
      </w:r>
    </w:p>
    <w:p>
      <w:pPr>
        <w:pStyle w:val="Normal"/>
        <w:jc w:val="both"/>
        <w:rPr>
          <w:sz w:val="24"/>
        </w:rPr>
      </w:pPr>
      <w:r>
        <w:rPr>
          <w:sz w:val="24"/>
        </w:rPr>
      </w:r>
    </w:p>
    <w:p>
      <w:pPr>
        <w:pStyle w:val="Normal"/>
        <w:jc w:val="both"/>
        <w:rPr>
          <w:sz w:val="24"/>
        </w:rPr>
      </w:pPr>
      <w:r>
        <w:rPr>
          <w:sz w:val="24"/>
        </w:rPr>
        <w:t>Après discussion et délibération, les taux ne seront pas augment</w:t>
      </w:r>
      <w:r>
        <w:rPr>
          <w:sz w:val="24"/>
        </w:rPr>
        <w:t>és</w:t>
      </w:r>
      <w:r>
        <w:rPr>
          <w:sz w:val="24"/>
        </w:rPr>
        <w:t xml:space="preserve"> pour 2021:</w:t>
      </w:r>
    </w:p>
    <w:p>
      <w:pPr>
        <w:pStyle w:val="Normal"/>
        <w:jc w:val="both"/>
        <w:rPr>
          <w:sz w:val="24"/>
        </w:rPr>
      </w:pPr>
      <w:r>
        <w:rPr/>
      </w:r>
    </w:p>
    <w:p>
      <w:pPr>
        <w:pStyle w:val="Normal"/>
        <w:jc w:val="both"/>
        <w:rPr>
          <w:sz w:val="24"/>
        </w:rPr>
      </w:pPr>
      <w:r>
        <w:rPr>
          <w:sz w:val="24"/>
        </w:rPr>
        <w:t>En raison de la suppression de la taxe d'habitation, le gouvernement a décidé d'octroyer aux communes la part du foncier bâti jusqu'à présent versée au département. C'est pour cette raison que on passe de 14,10 à 44,02     (</w:t>
      </w:r>
      <w:r>
        <w:rPr>
          <w:rFonts w:eastAsia="Times New Roman" w:cs="Times New Roman"/>
          <w:sz w:val="24"/>
          <w:szCs w:val="20"/>
          <w:lang w:eastAsia="fr-FR"/>
        </w:rPr>
        <w:t>+</w:t>
      </w:r>
      <w:r>
        <w:rPr>
          <w:sz w:val="24"/>
        </w:rPr>
        <w:t xml:space="preserve"> 29,90 </w:t>
      </w:r>
      <w:r>
        <w:rPr>
          <w:sz w:val="24"/>
        </w:rPr>
        <w:t xml:space="preserve">de la </w:t>
      </w:r>
      <w:r>
        <w:rPr>
          <w:sz w:val="24"/>
        </w:rPr>
        <w:t>part départementale)</w:t>
      </w:r>
    </w:p>
    <w:p>
      <w:pPr>
        <w:pStyle w:val="Normal"/>
        <w:jc w:val="both"/>
        <w:rPr>
          <w:sz w:val="24"/>
        </w:rPr>
      </w:pPr>
      <w:r>
        <w:rPr>
          <w:sz w:val="24"/>
        </w:rPr>
      </w:r>
    </w:p>
    <w:p>
      <w:pPr>
        <w:pStyle w:val="Normal"/>
        <w:numPr>
          <w:ilvl w:val="0"/>
          <w:numId w:val="2"/>
        </w:numPr>
        <w:jc w:val="both"/>
        <w:textAlignment w:val="auto"/>
        <w:rPr>
          <w:sz w:val="24"/>
        </w:rPr>
      </w:pPr>
      <w:r>
        <w:rPr>
          <w:sz w:val="24"/>
        </w:rPr>
        <w:t>taxe foncière : 44.02%</w:t>
      </w:r>
    </w:p>
    <w:p>
      <w:pPr>
        <w:pStyle w:val="ListParagraph"/>
        <w:numPr>
          <w:ilvl w:val="0"/>
          <w:numId w:val="2"/>
        </w:numPr>
        <w:jc w:val="both"/>
        <w:rPr>
          <w:sz w:val="24"/>
          <w:szCs w:val="24"/>
        </w:rPr>
      </w:pPr>
      <w:r>
        <w:rPr>
          <w:sz w:val="24"/>
        </w:rPr>
        <w:t xml:space="preserve">taxe </w:t>
      </w:r>
      <w:r>
        <w:rPr>
          <w:sz w:val="24"/>
        </w:rPr>
        <w:t xml:space="preserve">sur le </w:t>
      </w:r>
      <w:r>
        <w:rPr>
          <w:sz w:val="24"/>
        </w:rPr>
        <w:t>foncier non bâti : 69.02%</w:t>
      </w:r>
      <w:r>
        <w:rPr>
          <w:rFonts w:ascii="Candara" w:hAnsi="Candara"/>
          <w:sz w:val="24"/>
          <w:szCs w:val="24"/>
        </w:rPr>
        <w:tab/>
      </w:r>
      <w:r>
        <w:rPr>
          <w:rFonts w:ascii="Candara" w:hAnsi="Candara"/>
          <w:sz w:val="24"/>
          <w:szCs w:val="24"/>
        </w:rPr>
        <w:t xml:space="preserve">  (inchangé)</w:t>
      </w:r>
    </w:p>
    <w:p>
      <w:pPr>
        <w:pStyle w:val="Normal"/>
        <w:jc w:val="both"/>
        <w:rPr>
          <w:sz w:val="24"/>
          <w:szCs w:val="24"/>
        </w:rPr>
      </w:pPr>
      <w:r>
        <w:rPr>
          <w:sz w:val="24"/>
          <w:szCs w:val="24"/>
        </w:rPr>
      </w:r>
    </w:p>
    <w:p>
      <w:pPr>
        <w:pStyle w:val="Normal"/>
        <w:jc w:val="both"/>
        <w:rPr>
          <w:sz w:val="24"/>
          <w:szCs w:val="24"/>
        </w:rPr>
      </w:pPr>
      <w:r>
        <w:rPr>
          <w:sz w:val="24"/>
          <w:szCs w:val="24"/>
        </w:rPr>
      </w:r>
    </w:p>
    <w:p>
      <w:pPr>
        <w:pStyle w:val="ListParagraph"/>
        <w:numPr>
          <w:ilvl w:val="0"/>
          <w:numId w:val="1"/>
        </w:numPr>
        <w:rPr>
          <w:b/>
          <w:b/>
          <w:bCs/>
        </w:rPr>
      </w:pPr>
      <w:r>
        <w:rPr>
          <w:b/>
          <w:sz w:val="24"/>
          <w:szCs w:val="24"/>
          <w:u w:val="single"/>
        </w:rPr>
        <w:t>ADOPTION DU RPQS DE L’ASSAINISSEMENT</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spacing w:before="120" w:after="120"/>
        <w:jc w:val="both"/>
        <w:rPr>
          <w:sz w:val="24"/>
        </w:rPr>
      </w:pPr>
      <w:r>
        <w:rPr>
          <w:sz w:val="24"/>
        </w:rPr>
        <w:t>Monsieur le maire rappelle que le Code Général des Collectivités Territoriales (CGCT) impose, par son article L.2224-5, la réalisation d’un rapport annuel sur le prix et la qualité du service (RPQS) d’assainissement collectif.</w:t>
      </w:r>
    </w:p>
    <w:p>
      <w:pPr>
        <w:pStyle w:val="Normal"/>
        <w:spacing w:before="120" w:after="120"/>
        <w:jc w:val="both"/>
        <w:rPr>
          <w:sz w:val="24"/>
        </w:rPr>
      </w:pPr>
      <w:r>
        <w:rPr>
          <w:sz w:val="24"/>
        </w:rPr>
      </w:r>
    </w:p>
    <w:p>
      <w:pPr>
        <w:pStyle w:val="Normal"/>
        <w:spacing w:before="120" w:after="120"/>
        <w:jc w:val="both"/>
        <w:rPr>
          <w:sz w:val="24"/>
        </w:rPr>
      </w:pPr>
      <w:r>
        <w:rPr>
          <w:sz w:val="24"/>
        </w:rPr>
        <w:t>Ce rapport doit être présenté à l’assemblée délibérante dans les 9 mois qui suivent la clôture de l’exercice concerné et faire l’objet d’une délibération. En application de l’article D.2224-7 du CGCT, le présent rapport et sa délibération seront transmis dans un délai de 15 jours, par voie électronique, au Préfet et au système d’information prévu à l’article L. 213-2 du code de l’environnement (le SISPEA). Ce SISPEA correspond à l’observatoire national des services publics de l’eau et de l’assainissement (</w:t>
      </w:r>
      <w:hyperlink r:id="rId2">
        <w:r>
          <w:rPr>
            <w:color w:val="0000FF"/>
            <w:sz w:val="24"/>
            <w:u w:val="single"/>
          </w:rPr>
          <w:t>www.services.eaufrance.fr</w:t>
        </w:r>
      </w:hyperlink>
      <w:r>
        <w:rPr>
          <w:sz w:val="24"/>
        </w:rPr>
        <w:t>).</w:t>
      </w:r>
    </w:p>
    <w:p>
      <w:pPr>
        <w:pStyle w:val="Normal"/>
        <w:spacing w:before="120" w:after="120"/>
        <w:jc w:val="both"/>
        <w:rPr>
          <w:sz w:val="24"/>
        </w:rPr>
      </w:pPr>
      <w:r>
        <w:rPr>
          <w:sz w:val="24"/>
        </w:rPr>
      </w:r>
    </w:p>
    <w:p>
      <w:pPr>
        <w:pStyle w:val="Normal"/>
        <w:spacing w:before="120" w:after="120"/>
        <w:jc w:val="both"/>
        <w:rPr>
          <w:sz w:val="24"/>
        </w:rPr>
      </w:pPr>
      <w:r>
        <w:rPr>
          <w:sz w:val="24"/>
        </w:rPr>
        <w:t>Le RPQS doit contenir, a minima, les indicateurs décrits en annexes V et VI du CGCT. Ces indicateurs doivent, en outre, être saisis par voie électronique dans le SISPEA dans ce même délai de 15 jours.</w:t>
      </w:r>
    </w:p>
    <w:p>
      <w:pPr>
        <w:pStyle w:val="Normal"/>
        <w:spacing w:before="120" w:after="120"/>
        <w:jc w:val="both"/>
        <w:rPr>
          <w:sz w:val="24"/>
        </w:rPr>
      </w:pPr>
      <w:r>
        <w:rPr>
          <w:sz w:val="24"/>
        </w:rPr>
      </w:r>
    </w:p>
    <w:p>
      <w:pPr>
        <w:pStyle w:val="Normal"/>
        <w:spacing w:before="120" w:after="120"/>
        <w:jc w:val="both"/>
        <w:rPr>
          <w:sz w:val="24"/>
        </w:rPr>
      </w:pPr>
      <w:r>
        <w:rPr>
          <w:sz w:val="24"/>
        </w:rPr>
        <w:t>Le présent rapport est public et permet d’informer les usagers du service, notamment par une mise en ligne sur le site de l'observatoire national des services publics de l'eau et de l'assainissement.</w:t>
      </w:r>
    </w:p>
    <w:p>
      <w:pPr>
        <w:pStyle w:val="Normal"/>
        <w:spacing w:before="120" w:after="120"/>
        <w:jc w:val="both"/>
        <w:rPr>
          <w:sz w:val="24"/>
        </w:rPr>
      </w:pPr>
      <w:r>
        <w:rPr>
          <w:sz w:val="24"/>
        </w:rPr>
      </w:r>
    </w:p>
    <w:p>
      <w:pPr>
        <w:pStyle w:val="Normal"/>
        <w:spacing w:before="120" w:after="120"/>
        <w:jc w:val="both"/>
        <w:rPr>
          <w:sz w:val="24"/>
        </w:rPr>
      </w:pPr>
      <w:r>
        <w:rPr>
          <w:sz w:val="24"/>
        </w:rPr>
        <w:t>Après présentation de ce rapport, le conseil municipal :</w:t>
      </w:r>
    </w:p>
    <w:p>
      <w:pPr>
        <w:pStyle w:val="Normal"/>
        <w:spacing w:before="120" w:after="120"/>
        <w:jc w:val="both"/>
        <w:rPr>
          <w:sz w:val="24"/>
        </w:rPr>
      </w:pPr>
      <w:r>
        <w:rPr>
          <w:sz w:val="24"/>
        </w:rPr>
      </w:r>
    </w:p>
    <w:p>
      <w:pPr>
        <w:pStyle w:val="Normal"/>
        <w:spacing w:before="120" w:after="120"/>
        <w:jc w:val="both"/>
        <w:rPr>
          <w:sz w:val="24"/>
        </w:rPr>
      </w:pPr>
      <w:r>
        <w:rPr>
          <w:b/>
          <w:bCs/>
          <w:sz w:val="24"/>
        </w:rPr>
        <w:t>ADOPTE</w:t>
      </w:r>
      <w:r>
        <w:rPr>
          <w:sz w:val="24"/>
        </w:rPr>
        <w:t xml:space="preserve"> le rapport sur le prix et la qualité du service public d’assainissement collectif </w:t>
      </w:r>
    </w:p>
    <w:p>
      <w:pPr>
        <w:pStyle w:val="Normal"/>
        <w:spacing w:before="120" w:after="120"/>
        <w:jc w:val="both"/>
        <w:rPr>
          <w:sz w:val="24"/>
        </w:rPr>
      </w:pPr>
      <w:r>
        <w:rPr>
          <w:b/>
          <w:bCs/>
          <w:sz w:val="24"/>
        </w:rPr>
        <w:t xml:space="preserve">DECIDE </w:t>
      </w:r>
      <w:r>
        <w:rPr>
          <w:sz w:val="24"/>
        </w:rPr>
        <w:t>de transmettre aux services préfectoraux la présente délibération</w:t>
      </w:r>
    </w:p>
    <w:p>
      <w:pPr>
        <w:pStyle w:val="Normal"/>
        <w:spacing w:before="120" w:after="120"/>
        <w:jc w:val="both"/>
        <w:rPr>
          <w:sz w:val="24"/>
        </w:rPr>
      </w:pPr>
      <w:r>
        <w:rPr>
          <w:b/>
          <w:bCs/>
          <w:sz w:val="24"/>
        </w:rPr>
        <w:t xml:space="preserve">DECIDE </w:t>
      </w:r>
      <w:r>
        <w:rPr>
          <w:sz w:val="24"/>
        </w:rPr>
        <w:t xml:space="preserve">de mettre en ligne le rapport et sa délibération sur le site </w:t>
      </w:r>
      <w:hyperlink r:id="rId3">
        <w:r>
          <w:rPr>
            <w:color w:val="0000FF"/>
            <w:sz w:val="24"/>
            <w:u w:val="single"/>
          </w:rPr>
          <w:t>www.services.eaufrance.fr</w:t>
        </w:r>
      </w:hyperlink>
    </w:p>
    <w:p>
      <w:pPr>
        <w:pStyle w:val="Normal"/>
        <w:jc w:val="both"/>
        <w:rPr>
          <w:sz w:val="24"/>
          <w:szCs w:val="24"/>
        </w:rPr>
      </w:pPr>
      <w:r>
        <w:rPr>
          <w:b/>
          <w:bCs/>
          <w:sz w:val="24"/>
        </w:rPr>
        <w:t xml:space="preserve">DECIDE </w:t>
      </w:r>
      <w:r>
        <w:rPr>
          <w:sz w:val="24"/>
        </w:rPr>
        <w:t>de renseigner et publier les indicateurs de performance sur le SISPEA</w:t>
      </w:r>
    </w:p>
    <w:p>
      <w:pPr>
        <w:pStyle w:val="Normal"/>
        <w:jc w:val="both"/>
        <w:rPr>
          <w:sz w:val="24"/>
          <w:szCs w:val="24"/>
        </w:rPr>
      </w:pPr>
      <w:r>
        <w:rPr>
          <w:sz w:val="24"/>
          <w:szCs w:val="24"/>
        </w:rPr>
      </w:r>
    </w:p>
    <w:p>
      <w:pPr>
        <w:pStyle w:val="Normal"/>
        <w:jc w:val="both"/>
        <w:rPr>
          <w:sz w:val="24"/>
          <w:szCs w:val="24"/>
        </w:rPr>
      </w:pPr>
      <w:r>
        <w:rPr>
          <w:sz w:val="24"/>
          <w:szCs w:val="24"/>
        </w:rPr>
      </w:r>
    </w:p>
    <w:p>
      <w:pPr>
        <w:pStyle w:val="ListParagraph"/>
        <w:numPr>
          <w:ilvl w:val="0"/>
          <w:numId w:val="1"/>
        </w:numPr>
        <w:jc w:val="both"/>
        <w:rPr>
          <w:b/>
          <w:b/>
          <w:sz w:val="24"/>
          <w:szCs w:val="24"/>
          <w:u w:val="single"/>
        </w:rPr>
      </w:pPr>
      <w:r>
        <w:rPr>
          <w:b/>
          <w:sz w:val="24"/>
          <w:szCs w:val="24"/>
          <w:u w:val="single"/>
        </w:rPr>
        <w:t>ADOPTION DU RPQS DE L’EAU POTABLE</w:t>
      </w:r>
    </w:p>
    <w:p>
      <w:pPr>
        <w:pStyle w:val="Normal"/>
        <w:jc w:val="both"/>
        <w:rPr>
          <w:b/>
          <w:b/>
          <w:sz w:val="24"/>
          <w:szCs w:val="24"/>
          <w:u w:val="single"/>
        </w:rPr>
      </w:pPr>
      <w:r>
        <w:rPr>
          <w:b/>
          <w:sz w:val="24"/>
          <w:szCs w:val="24"/>
          <w:u w:val="single"/>
        </w:rPr>
      </w:r>
    </w:p>
    <w:p>
      <w:pPr>
        <w:pStyle w:val="Normal"/>
        <w:jc w:val="both"/>
        <w:rPr>
          <w:b/>
          <w:b/>
          <w:sz w:val="24"/>
          <w:szCs w:val="24"/>
          <w:u w:val="single"/>
        </w:rPr>
      </w:pPr>
      <w:r>
        <w:rPr>
          <w:b/>
          <w:sz w:val="24"/>
          <w:szCs w:val="24"/>
          <w:u w:val="single"/>
        </w:rPr>
      </w:r>
    </w:p>
    <w:p>
      <w:pPr>
        <w:pStyle w:val="Normal"/>
        <w:overflowPunct w:val="false"/>
        <w:jc w:val="both"/>
        <w:textAlignment w:val="auto"/>
        <w:rPr>
          <w:sz w:val="24"/>
          <w:szCs w:val="24"/>
        </w:rPr>
      </w:pPr>
      <w:r>
        <w:rPr>
          <w:sz w:val="24"/>
          <w:szCs w:val="24"/>
        </w:rPr>
        <w:t>Monsieur le maire ouvre la séance et rappelle que le Code Général des Collectivités Territoriales (CGCT) impose, par son article L.2224-5, la réalisation d’un rapport annuel sur le prix et la qualité du service (RPQS) d’eau potable.</w:t>
      </w:r>
    </w:p>
    <w:p>
      <w:pPr>
        <w:pStyle w:val="Normal"/>
        <w:overflowPunct w:val="false"/>
        <w:jc w:val="both"/>
        <w:textAlignment w:val="auto"/>
        <w:rPr>
          <w:sz w:val="16"/>
          <w:szCs w:val="16"/>
        </w:rPr>
      </w:pPr>
      <w:r>
        <w:rPr>
          <w:sz w:val="16"/>
          <w:szCs w:val="16"/>
        </w:rPr>
      </w:r>
    </w:p>
    <w:p>
      <w:pPr>
        <w:pStyle w:val="Normal"/>
        <w:overflowPunct w:val="false"/>
        <w:jc w:val="both"/>
        <w:textAlignment w:val="auto"/>
        <w:rPr>
          <w:sz w:val="16"/>
          <w:szCs w:val="16"/>
        </w:rPr>
      </w:pPr>
      <w:r>
        <w:rPr>
          <w:sz w:val="16"/>
          <w:szCs w:val="16"/>
        </w:rPr>
      </w:r>
    </w:p>
    <w:p>
      <w:pPr>
        <w:pStyle w:val="Normal"/>
        <w:overflowPunct w:val="false"/>
        <w:jc w:val="both"/>
        <w:textAlignment w:val="auto"/>
        <w:rPr>
          <w:sz w:val="24"/>
          <w:szCs w:val="24"/>
        </w:rPr>
      </w:pPr>
      <w:r>
        <w:rPr>
          <w:sz w:val="24"/>
          <w:szCs w:val="24"/>
        </w:rPr>
        <w:t>Ce rapport doit être présenté à l’assemblée délibérante dans les 9 mois qui suivent la clôture de l’exercice concerné et faire l’objet d’une délibération. En application de l’article D.2224-7 du CGCT, le présent rapport et sa délibération seront transmis dans un délai de 15 jours, par voie électronique, au Préfet et au système d’information prévu à l’article L. 213-2 du code de l’environnement (le SISPEA). Ce SISPEA correspond à l’observatoire national des services publics de l’eau et de l’assainissement (</w:t>
      </w:r>
      <w:hyperlink r:id="rId4">
        <w:r>
          <w:rPr>
            <w:color w:val="0000FF"/>
            <w:sz w:val="24"/>
            <w:szCs w:val="24"/>
            <w:u w:val="single"/>
          </w:rPr>
          <w:t>www.services.eaufrance.fr</w:t>
        </w:r>
      </w:hyperlink>
      <w:r>
        <w:rPr>
          <w:sz w:val="24"/>
          <w:szCs w:val="24"/>
        </w:rPr>
        <w:t>).</w:t>
      </w:r>
    </w:p>
    <w:p>
      <w:pPr>
        <w:pStyle w:val="Normal"/>
        <w:overflowPunct w:val="false"/>
        <w:jc w:val="both"/>
        <w:textAlignment w:val="auto"/>
        <w:rPr>
          <w:sz w:val="16"/>
          <w:szCs w:val="16"/>
        </w:rPr>
      </w:pPr>
      <w:r>
        <w:rPr>
          <w:sz w:val="16"/>
          <w:szCs w:val="16"/>
        </w:rPr>
      </w:r>
    </w:p>
    <w:p>
      <w:pPr>
        <w:pStyle w:val="Normal"/>
        <w:overflowPunct w:val="false"/>
        <w:jc w:val="both"/>
        <w:textAlignment w:val="auto"/>
        <w:rPr>
          <w:sz w:val="24"/>
          <w:szCs w:val="24"/>
        </w:rPr>
      </w:pPr>
      <w:r>
        <w:rPr>
          <w:sz w:val="24"/>
          <w:szCs w:val="24"/>
        </w:rPr>
        <w:t>Le RPQS doit contenir, a minima, les indicateurs décrits en annexes V et VI du CGCT. Ces indicateurs doivent, en outre, être saisis par voie électronique dans le SISPEA dans ce même délai de 15 jours.</w:t>
      </w:r>
    </w:p>
    <w:p>
      <w:pPr>
        <w:pStyle w:val="Normal"/>
        <w:overflowPunct w:val="false"/>
        <w:jc w:val="both"/>
        <w:textAlignment w:val="auto"/>
        <w:rPr>
          <w:sz w:val="16"/>
          <w:szCs w:val="16"/>
        </w:rPr>
      </w:pPr>
      <w:r>
        <w:rPr>
          <w:sz w:val="16"/>
          <w:szCs w:val="16"/>
        </w:rPr>
      </w:r>
    </w:p>
    <w:p>
      <w:pPr>
        <w:pStyle w:val="Normal"/>
        <w:overflowPunct w:val="false"/>
        <w:jc w:val="both"/>
        <w:textAlignment w:val="auto"/>
        <w:rPr>
          <w:sz w:val="24"/>
          <w:szCs w:val="24"/>
        </w:rPr>
      </w:pPr>
      <w:r>
        <w:rPr>
          <w:sz w:val="24"/>
          <w:szCs w:val="24"/>
        </w:rPr>
        <w:t>Le présent rapport est public et permet d’informer les usagers du service, notamment par une mise en ligne sur le site de l'observatoire national des services publics de l'eau et de l'assainissement.</w:t>
      </w:r>
    </w:p>
    <w:p>
      <w:pPr>
        <w:pStyle w:val="Normal"/>
        <w:overflowPunct w:val="false"/>
        <w:jc w:val="both"/>
        <w:textAlignment w:val="auto"/>
        <w:rPr>
          <w:sz w:val="16"/>
          <w:szCs w:val="16"/>
        </w:rPr>
      </w:pPr>
      <w:r>
        <w:rPr>
          <w:sz w:val="16"/>
          <w:szCs w:val="16"/>
        </w:rPr>
      </w:r>
    </w:p>
    <w:p>
      <w:pPr>
        <w:pStyle w:val="Normal"/>
        <w:overflowPunct w:val="false"/>
        <w:jc w:val="both"/>
        <w:textAlignment w:val="auto"/>
        <w:rPr>
          <w:sz w:val="16"/>
          <w:szCs w:val="16"/>
        </w:rPr>
      </w:pPr>
      <w:r>
        <w:rPr>
          <w:sz w:val="16"/>
          <w:szCs w:val="16"/>
        </w:rPr>
      </w:r>
    </w:p>
    <w:p>
      <w:pPr>
        <w:pStyle w:val="Normal"/>
        <w:overflowPunct w:val="false"/>
        <w:jc w:val="both"/>
        <w:textAlignment w:val="auto"/>
        <w:rPr>
          <w:sz w:val="24"/>
          <w:szCs w:val="24"/>
        </w:rPr>
      </w:pPr>
      <w:r>
        <w:rPr>
          <w:sz w:val="24"/>
          <w:szCs w:val="24"/>
        </w:rPr>
        <w:t>Après présentation de ce rapport, le conseil municipal :</w:t>
      </w:r>
    </w:p>
    <w:p>
      <w:pPr>
        <w:pStyle w:val="Normal"/>
        <w:overflowPunct w:val="false"/>
        <w:jc w:val="both"/>
        <w:textAlignment w:val="auto"/>
        <w:rPr>
          <w:sz w:val="16"/>
          <w:szCs w:val="16"/>
        </w:rPr>
      </w:pPr>
      <w:r>
        <w:rPr>
          <w:sz w:val="16"/>
          <w:szCs w:val="16"/>
        </w:rPr>
      </w:r>
    </w:p>
    <w:p>
      <w:pPr>
        <w:pStyle w:val="Normal"/>
        <w:spacing w:before="120" w:after="120"/>
        <w:jc w:val="both"/>
        <w:rPr>
          <w:sz w:val="24"/>
        </w:rPr>
      </w:pPr>
      <w:r>
        <w:rPr>
          <w:b/>
          <w:bCs/>
          <w:sz w:val="24"/>
        </w:rPr>
        <w:t>ADOPTE</w:t>
      </w:r>
      <w:r>
        <w:rPr>
          <w:sz w:val="24"/>
        </w:rPr>
        <w:t xml:space="preserve"> le rapport sur le prix et la qualité du service public d’assainissement collectif </w:t>
      </w:r>
    </w:p>
    <w:p>
      <w:pPr>
        <w:pStyle w:val="Normal"/>
        <w:spacing w:before="120" w:after="120"/>
        <w:jc w:val="both"/>
        <w:rPr>
          <w:sz w:val="24"/>
        </w:rPr>
      </w:pPr>
      <w:r>
        <w:rPr>
          <w:b/>
          <w:bCs/>
          <w:sz w:val="24"/>
        </w:rPr>
        <w:t xml:space="preserve">DECIDE </w:t>
      </w:r>
      <w:r>
        <w:rPr>
          <w:sz w:val="24"/>
        </w:rPr>
        <w:t>de transmettre aux services préfectoraux la présente délibération</w:t>
      </w:r>
    </w:p>
    <w:p>
      <w:pPr>
        <w:pStyle w:val="Normal"/>
        <w:spacing w:before="120" w:after="120"/>
        <w:jc w:val="both"/>
        <w:rPr>
          <w:sz w:val="24"/>
        </w:rPr>
      </w:pPr>
      <w:r>
        <w:rPr>
          <w:b/>
          <w:bCs/>
          <w:sz w:val="24"/>
        </w:rPr>
        <w:t xml:space="preserve">DECIDE </w:t>
      </w:r>
      <w:r>
        <w:rPr>
          <w:sz w:val="24"/>
        </w:rPr>
        <w:t xml:space="preserve">de mettre en ligne le rapport et sa délibération sur le site </w:t>
      </w:r>
      <w:hyperlink r:id="rId5">
        <w:r>
          <w:rPr>
            <w:color w:val="0000FF"/>
            <w:sz w:val="24"/>
            <w:u w:val="single"/>
          </w:rPr>
          <w:t>www.services.eaufrance.fr</w:t>
        </w:r>
      </w:hyperlink>
    </w:p>
    <w:p>
      <w:pPr>
        <w:pStyle w:val="Normal"/>
        <w:jc w:val="both"/>
        <w:rPr>
          <w:sz w:val="24"/>
          <w:szCs w:val="24"/>
        </w:rPr>
      </w:pPr>
      <w:r>
        <w:rPr>
          <w:b/>
          <w:bCs/>
          <w:sz w:val="24"/>
        </w:rPr>
        <w:t xml:space="preserve">DECIDE </w:t>
      </w:r>
      <w:r>
        <w:rPr>
          <w:sz w:val="24"/>
        </w:rPr>
        <w:t>de renseigner et publier les indicateurs de performance sur le SISPEA</w:t>
      </w:r>
    </w:p>
    <w:p>
      <w:pPr>
        <w:pStyle w:val="Normal"/>
        <w:jc w:val="both"/>
        <w:rPr>
          <w:b/>
          <w:b/>
          <w:sz w:val="24"/>
          <w:szCs w:val="24"/>
          <w:u w:val="single"/>
        </w:rPr>
      </w:pPr>
      <w:r>
        <w:rPr>
          <w:b/>
          <w:sz w:val="24"/>
          <w:szCs w:val="24"/>
          <w:u w:val="single"/>
        </w:rPr>
      </w:r>
    </w:p>
    <w:p>
      <w:pPr>
        <w:pStyle w:val="ListParagraph"/>
        <w:numPr>
          <w:ilvl w:val="0"/>
          <w:numId w:val="1"/>
        </w:numPr>
        <w:jc w:val="both"/>
        <w:rPr>
          <w:b/>
          <w:b/>
          <w:sz w:val="24"/>
          <w:szCs w:val="24"/>
          <w:u w:val="single"/>
        </w:rPr>
      </w:pPr>
      <w:r>
        <w:rPr>
          <w:b/>
          <w:sz w:val="24"/>
          <w:szCs w:val="24"/>
          <w:u w:val="single"/>
        </w:rPr>
        <w:t>VOTE BUDGET PRINCIPAL 2021</w:t>
      </w:r>
    </w:p>
    <w:p>
      <w:pPr>
        <w:pStyle w:val="Normal"/>
        <w:jc w:val="both"/>
        <w:rPr>
          <w:b/>
          <w:b/>
          <w:sz w:val="24"/>
          <w:szCs w:val="24"/>
          <w:u w:val="single"/>
        </w:rPr>
      </w:pPr>
      <w:r>
        <w:rPr>
          <w:b/>
          <w:sz w:val="24"/>
          <w:szCs w:val="24"/>
          <w:u w:val="single"/>
        </w:rPr>
      </w:r>
    </w:p>
    <w:p>
      <w:pPr>
        <w:pStyle w:val="Normal"/>
        <w:jc w:val="both"/>
        <w:rPr>
          <w:b/>
          <w:b/>
          <w:sz w:val="24"/>
          <w:szCs w:val="24"/>
          <w:u w:val="single"/>
        </w:rPr>
      </w:pPr>
      <w:r>
        <w:rPr>
          <w:b/>
          <w:sz w:val="24"/>
          <w:szCs w:val="24"/>
          <w:u w:val="single"/>
        </w:rPr>
      </w:r>
    </w:p>
    <w:p>
      <w:pPr>
        <w:pStyle w:val="Normal"/>
        <w:spacing w:before="120" w:after="120"/>
        <w:jc w:val="both"/>
        <w:rPr>
          <w:sz w:val="24"/>
        </w:rPr>
      </w:pPr>
      <w:r>
        <w:rPr>
          <w:sz w:val="24"/>
        </w:rPr>
        <w:t>Il est demandé au conseil municipal de se prononcer sur le budget primitif 2021, comme suit :</w:t>
      </w:r>
    </w:p>
    <w:p>
      <w:pPr>
        <w:pStyle w:val="Normal"/>
        <w:spacing w:before="120" w:after="120"/>
        <w:jc w:val="both"/>
        <w:rPr>
          <w:sz w:val="24"/>
        </w:rPr>
      </w:pPr>
      <w:r>
        <w:rPr>
          <w:sz w:val="24"/>
        </w:rPr>
      </w:r>
    </w:p>
    <w:p>
      <w:pPr>
        <w:pStyle w:val="Normal"/>
        <w:spacing w:before="120" w:after="120"/>
        <w:jc w:val="both"/>
        <w:rPr>
          <w:sz w:val="24"/>
        </w:rPr>
      </w:pPr>
      <w:r>
        <w:rPr>
          <w:sz w:val="24"/>
        </w:rPr>
        <w:t>Dépenses et recettes de fonctionnement : 415 529,85€</w:t>
      </w:r>
    </w:p>
    <w:p>
      <w:pPr>
        <w:pStyle w:val="Normal"/>
        <w:spacing w:before="120" w:after="120"/>
        <w:jc w:val="both"/>
        <w:rPr>
          <w:sz w:val="24"/>
        </w:rPr>
      </w:pPr>
      <w:r>
        <w:rPr>
          <w:sz w:val="24"/>
        </w:rPr>
        <w:t>Dépenses et recettes d'investissement : 164 905,78€</w:t>
      </w:r>
    </w:p>
    <w:p>
      <w:pPr>
        <w:pStyle w:val="Normal"/>
        <w:spacing w:before="120" w:after="120"/>
        <w:jc w:val="both"/>
        <w:rPr>
          <w:sz w:val="24"/>
        </w:rPr>
      </w:pPr>
      <w:r>
        <w:rPr>
          <w:sz w:val="24"/>
        </w:rPr>
      </w:r>
    </w:p>
    <w:tbl>
      <w:tblPr>
        <w:tblW w:w="9050" w:type="dxa"/>
        <w:jc w:val="left"/>
        <w:tblInd w:w="0" w:type="dxa"/>
        <w:tblCellMar>
          <w:top w:w="0" w:type="dxa"/>
          <w:left w:w="70" w:type="dxa"/>
          <w:bottom w:w="0" w:type="dxa"/>
          <w:right w:w="70" w:type="dxa"/>
        </w:tblCellMar>
        <w:tblLook w:firstRow="1" w:noVBand="1" w:lastRow="0" w:firstColumn="1" w:lastColumn="0" w:noHBand="0" w:val="04a0"/>
      </w:tblPr>
      <w:tblGrid>
        <w:gridCol w:w="3072"/>
        <w:gridCol w:w="3160"/>
        <w:gridCol w:w="2818"/>
      </w:tblGrid>
      <w:tr>
        <w:trPr/>
        <w:tc>
          <w:tcPr>
            <w:tcW w:w="3072"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before="120" w:after="120"/>
              <w:jc w:val="both"/>
              <w:rPr>
                <w:b/>
                <w:b/>
                <w:sz w:val="24"/>
              </w:rPr>
            </w:pPr>
            <w:r>
              <w:rPr>
                <w:b/>
                <w:sz w:val="24"/>
              </w:rPr>
            </w:r>
          </w:p>
        </w:tc>
        <w:tc>
          <w:tcPr>
            <w:tcW w:w="3160" w:type="dxa"/>
            <w:tcBorders>
              <w:top w:val="single" w:sz="8" w:space="0" w:color="000000"/>
              <w:bottom w:val="single" w:sz="8" w:space="0" w:color="000000"/>
              <w:right w:val="single" w:sz="8" w:space="0" w:color="000000"/>
            </w:tcBorders>
            <w:shd w:color="auto" w:fill="auto" w:val="clear"/>
          </w:tcPr>
          <w:p>
            <w:pPr>
              <w:pStyle w:val="Normal"/>
              <w:spacing w:before="120" w:after="120"/>
              <w:jc w:val="both"/>
              <w:rPr>
                <w:b/>
                <w:b/>
                <w:sz w:val="24"/>
              </w:rPr>
            </w:pPr>
            <w:r>
              <w:rPr>
                <w:b/>
                <w:sz w:val="24"/>
              </w:rPr>
              <w:t>DEPENSES</w:t>
            </w:r>
          </w:p>
        </w:tc>
        <w:tc>
          <w:tcPr>
            <w:tcW w:w="2818" w:type="dxa"/>
            <w:tcBorders>
              <w:top w:val="single" w:sz="8" w:space="0" w:color="000000"/>
              <w:bottom w:val="single" w:sz="8" w:space="0" w:color="000000"/>
              <w:right w:val="single" w:sz="8" w:space="0" w:color="000000"/>
            </w:tcBorders>
            <w:shd w:color="auto" w:fill="auto" w:val="clear"/>
          </w:tcPr>
          <w:p>
            <w:pPr>
              <w:pStyle w:val="Normal"/>
              <w:spacing w:before="120" w:after="120"/>
              <w:jc w:val="both"/>
              <w:rPr>
                <w:b/>
                <w:b/>
                <w:sz w:val="24"/>
              </w:rPr>
            </w:pPr>
            <w:r>
              <w:rPr>
                <w:b/>
                <w:sz w:val="24"/>
              </w:rPr>
              <w:t>RECETTES</w:t>
            </w:r>
          </w:p>
        </w:tc>
      </w:tr>
      <w:tr>
        <w:trPr/>
        <w:tc>
          <w:tcPr>
            <w:tcW w:w="3072" w:type="dxa"/>
            <w:tcBorders>
              <w:left w:val="single" w:sz="8" w:space="0" w:color="000000"/>
              <w:bottom w:val="single" w:sz="8" w:space="0" w:color="000000"/>
              <w:right w:val="single" w:sz="8" w:space="0" w:color="000000"/>
            </w:tcBorders>
            <w:shd w:color="auto" w:fill="auto" w:val="clear"/>
          </w:tcPr>
          <w:p>
            <w:pPr>
              <w:pStyle w:val="Normal"/>
              <w:spacing w:before="120" w:after="120"/>
              <w:jc w:val="both"/>
              <w:rPr>
                <w:b/>
                <w:b/>
                <w:sz w:val="24"/>
              </w:rPr>
            </w:pPr>
            <w:r>
              <w:rPr>
                <w:b/>
                <w:sz w:val="24"/>
              </w:rPr>
              <w:t>Section de fonctionnement</w:t>
            </w:r>
          </w:p>
        </w:tc>
        <w:tc>
          <w:tcPr>
            <w:tcW w:w="3160" w:type="dxa"/>
            <w:tcBorders>
              <w:bottom w:val="single" w:sz="8" w:space="0" w:color="000000"/>
              <w:right w:val="single" w:sz="8" w:space="0" w:color="000000"/>
            </w:tcBorders>
            <w:shd w:color="auto" w:fill="auto" w:val="clear"/>
          </w:tcPr>
          <w:p>
            <w:pPr>
              <w:pStyle w:val="Normal"/>
              <w:spacing w:before="120" w:after="120"/>
              <w:jc w:val="both"/>
              <w:rPr>
                <w:sz w:val="24"/>
              </w:rPr>
            </w:pPr>
            <w:r>
              <w:rPr>
                <w:sz w:val="24"/>
              </w:rPr>
              <w:t>415 529,85€</w:t>
            </w:r>
          </w:p>
        </w:tc>
        <w:tc>
          <w:tcPr>
            <w:tcW w:w="2818" w:type="dxa"/>
            <w:tcBorders>
              <w:bottom w:val="single" w:sz="8" w:space="0" w:color="000000"/>
              <w:right w:val="single" w:sz="8" w:space="0" w:color="000000"/>
            </w:tcBorders>
            <w:shd w:color="auto" w:fill="auto" w:val="clear"/>
          </w:tcPr>
          <w:p>
            <w:pPr>
              <w:pStyle w:val="Normal"/>
              <w:spacing w:before="120" w:after="120"/>
              <w:jc w:val="both"/>
              <w:rPr>
                <w:sz w:val="24"/>
              </w:rPr>
            </w:pPr>
            <w:r>
              <w:rPr>
                <w:sz w:val="24"/>
              </w:rPr>
              <w:t>415 529,85€</w:t>
            </w:r>
          </w:p>
        </w:tc>
      </w:tr>
      <w:tr>
        <w:trPr/>
        <w:tc>
          <w:tcPr>
            <w:tcW w:w="3072" w:type="dxa"/>
            <w:tcBorders>
              <w:left w:val="single" w:sz="8" w:space="0" w:color="000000"/>
              <w:bottom w:val="single" w:sz="8" w:space="0" w:color="000000"/>
              <w:right w:val="single" w:sz="8" w:space="0" w:color="000000"/>
            </w:tcBorders>
            <w:shd w:color="auto" w:fill="auto" w:val="clear"/>
          </w:tcPr>
          <w:p>
            <w:pPr>
              <w:pStyle w:val="Normal"/>
              <w:spacing w:before="120" w:after="120"/>
              <w:jc w:val="both"/>
              <w:rPr>
                <w:b/>
                <w:b/>
                <w:sz w:val="24"/>
              </w:rPr>
            </w:pPr>
            <w:r>
              <w:rPr>
                <w:b/>
                <w:sz w:val="24"/>
              </w:rPr>
              <w:t>Section d'investissement</w:t>
            </w:r>
          </w:p>
        </w:tc>
        <w:tc>
          <w:tcPr>
            <w:tcW w:w="3160" w:type="dxa"/>
            <w:tcBorders>
              <w:bottom w:val="single" w:sz="8" w:space="0" w:color="000000"/>
              <w:right w:val="single" w:sz="8" w:space="0" w:color="000000"/>
            </w:tcBorders>
            <w:shd w:color="auto" w:fill="auto" w:val="clear"/>
          </w:tcPr>
          <w:p>
            <w:pPr>
              <w:pStyle w:val="Normal"/>
              <w:spacing w:before="120" w:after="120"/>
              <w:jc w:val="both"/>
              <w:rPr>
                <w:sz w:val="24"/>
              </w:rPr>
            </w:pPr>
            <w:r>
              <w:rPr>
                <w:sz w:val="24"/>
              </w:rPr>
              <w:t>164 905,78€</w:t>
            </w:r>
          </w:p>
        </w:tc>
        <w:tc>
          <w:tcPr>
            <w:tcW w:w="2818" w:type="dxa"/>
            <w:tcBorders>
              <w:bottom w:val="single" w:sz="8" w:space="0" w:color="000000"/>
              <w:right w:val="single" w:sz="8" w:space="0" w:color="000000"/>
            </w:tcBorders>
            <w:shd w:color="auto" w:fill="auto" w:val="clear"/>
          </w:tcPr>
          <w:p>
            <w:pPr>
              <w:pStyle w:val="Normal"/>
              <w:spacing w:before="120" w:after="120"/>
              <w:jc w:val="both"/>
              <w:rPr>
                <w:sz w:val="24"/>
              </w:rPr>
            </w:pPr>
            <w:r>
              <w:rPr>
                <w:sz w:val="24"/>
              </w:rPr>
              <w:t>164 905,78€</w:t>
            </w:r>
          </w:p>
        </w:tc>
      </w:tr>
      <w:tr>
        <w:trPr/>
        <w:tc>
          <w:tcPr>
            <w:tcW w:w="3072" w:type="dxa"/>
            <w:tcBorders>
              <w:left w:val="single" w:sz="8" w:space="0" w:color="000000"/>
              <w:bottom w:val="single" w:sz="8" w:space="0" w:color="000000"/>
              <w:right w:val="single" w:sz="8" w:space="0" w:color="000000"/>
            </w:tcBorders>
            <w:shd w:color="auto" w:fill="auto" w:val="clear"/>
          </w:tcPr>
          <w:p>
            <w:pPr>
              <w:pStyle w:val="Normal"/>
              <w:spacing w:before="120" w:after="120"/>
              <w:jc w:val="both"/>
              <w:rPr>
                <w:b/>
                <w:b/>
                <w:sz w:val="24"/>
              </w:rPr>
            </w:pPr>
            <w:r>
              <w:rPr>
                <w:b/>
                <w:sz w:val="24"/>
              </w:rPr>
              <w:t>TOTAL</w:t>
            </w:r>
          </w:p>
        </w:tc>
        <w:tc>
          <w:tcPr>
            <w:tcW w:w="3160" w:type="dxa"/>
            <w:tcBorders>
              <w:bottom w:val="single" w:sz="8" w:space="0" w:color="000000"/>
              <w:right w:val="single" w:sz="8" w:space="0" w:color="000000"/>
            </w:tcBorders>
            <w:shd w:color="auto" w:fill="auto" w:val="clear"/>
          </w:tcPr>
          <w:p>
            <w:pPr>
              <w:pStyle w:val="Normal"/>
              <w:spacing w:before="120" w:after="120"/>
              <w:jc w:val="both"/>
              <w:rPr>
                <w:sz w:val="24"/>
              </w:rPr>
            </w:pPr>
            <w:r>
              <w:rPr>
                <w:sz w:val="24"/>
              </w:rPr>
              <w:t>580 435,63€</w:t>
            </w:r>
          </w:p>
        </w:tc>
        <w:tc>
          <w:tcPr>
            <w:tcW w:w="2818" w:type="dxa"/>
            <w:tcBorders>
              <w:bottom w:val="single" w:sz="8" w:space="0" w:color="000000"/>
              <w:right w:val="single" w:sz="8" w:space="0" w:color="000000"/>
            </w:tcBorders>
            <w:shd w:color="auto" w:fill="auto" w:val="clear"/>
          </w:tcPr>
          <w:p>
            <w:pPr>
              <w:pStyle w:val="Normal"/>
              <w:spacing w:before="120" w:after="120"/>
              <w:jc w:val="both"/>
              <w:rPr>
                <w:sz w:val="24"/>
              </w:rPr>
            </w:pPr>
            <w:r>
              <w:rPr>
                <w:sz w:val="24"/>
              </w:rPr>
              <w:t>580 435,63€</w:t>
            </w:r>
          </w:p>
        </w:tc>
      </w:tr>
    </w:tbl>
    <w:p>
      <w:pPr>
        <w:pStyle w:val="Normal"/>
        <w:spacing w:before="120" w:after="120"/>
        <w:jc w:val="both"/>
        <w:rPr>
          <w:b/>
          <w:b/>
          <w:sz w:val="24"/>
        </w:rPr>
      </w:pPr>
      <w:r>
        <w:rPr>
          <w:b/>
          <w:sz w:val="24"/>
        </w:rPr>
      </w:r>
    </w:p>
    <w:p>
      <w:pPr>
        <w:pStyle w:val="Normal"/>
        <w:spacing w:before="120" w:after="120"/>
        <w:jc w:val="both"/>
        <w:rPr>
          <w:b/>
          <w:b/>
          <w:sz w:val="24"/>
        </w:rPr>
      </w:pPr>
      <w:r>
        <w:rPr>
          <w:b/>
          <w:sz w:val="24"/>
        </w:rPr>
        <w:t>LE CONSEIL MUNICIPAL,</w:t>
      </w:r>
    </w:p>
    <w:p>
      <w:pPr>
        <w:pStyle w:val="Normal"/>
        <w:spacing w:before="120" w:after="120"/>
        <w:jc w:val="both"/>
        <w:rPr>
          <w:b/>
          <w:b/>
          <w:sz w:val="24"/>
        </w:rPr>
      </w:pPr>
      <w:r>
        <w:rPr>
          <w:b/>
          <w:sz w:val="24"/>
        </w:rPr>
        <w:t>Après en avoir délibéré,</w:t>
      </w:r>
    </w:p>
    <w:p>
      <w:pPr>
        <w:pStyle w:val="Normal"/>
        <w:spacing w:before="120" w:after="120"/>
        <w:jc w:val="both"/>
        <w:rPr>
          <w:sz w:val="24"/>
        </w:rPr>
      </w:pPr>
      <w:r>
        <w:rPr>
          <w:sz w:val="24"/>
        </w:rPr>
      </w:r>
    </w:p>
    <w:p>
      <w:pPr>
        <w:pStyle w:val="Normal"/>
        <w:spacing w:before="120" w:after="120"/>
        <w:jc w:val="both"/>
        <w:rPr>
          <w:sz w:val="24"/>
        </w:rPr>
      </w:pPr>
      <w:r>
        <w:rPr>
          <w:sz w:val="24"/>
        </w:rPr>
        <w:t>APPROUVE le budget primitif 2021 arrêté comme suit :</w:t>
      </w:r>
    </w:p>
    <w:p>
      <w:pPr>
        <w:pStyle w:val="Normal"/>
        <w:spacing w:before="120" w:after="120"/>
        <w:jc w:val="both"/>
        <w:rPr>
          <w:sz w:val="24"/>
        </w:rPr>
      </w:pPr>
      <w:r>
        <w:rPr>
          <w:sz w:val="24"/>
        </w:rPr>
        <w:t>- au niveau du chapitre pour la section de fonctionnement ;</w:t>
      </w:r>
    </w:p>
    <w:p>
      <w:pPr>
        <w:pStyle w:val="Normal"/>
        <w:spacing w:before="120" w:after="120"/>
        <w:jc w:val="both"/>
        <w:rPr>
          <w:sz w:val="24"/>
        </w:rPr>
      </w:pPr>
      <w:r>
        <w:rPr>
          <w:sz w:val="24"/>
        </w:rPr>
        <w:t>- au niveau du chapitre et des opérations pour la section d'investissement,</w:t>
        <w:tab/>
      </w:r>
    </w:p>
    <w:p>
      <w:pPr>
        <w:pStyle w:val="Normal"/>
        <w:spacing w:before="120" w:after="120"/>
        <w:jc w:val="both"/>
        <w:rPr>
          <w:sz w:val="24"/>
        </w:rPr>
      </w:pPr>
      <w:r>
        <w:rPr>
          <w:sz w:val="24"/>
        </w:rPr>
      </w:r>
    </w:p>
    <w:tbl>
      <w:tblPr>
        <w:tblW w:w="9050" w:type="dxa"/>
        <w:jc w:val="left"/>
        <w:tblInd w:w="0" w:type="dxa"/>
        <w:tblCellMar>
          <w:top w:w="0" w:type="dxa"/>
          <w:left w:w="70" w:type="dxa"/>
          <w:bottom w:w="0" w:type="dxa"/>
          <w:right w:w="70" w:type="dxa"/>
        </w:tblCellMar>
        <w:tblLook w:firstRow="1" w:noVBand="1" w:lastRow="0" w:firstColumn="1" w:lastColumn="0" w:noHBand="0" w:val="04a0"/>
      </w:tblPr>
      <w:tblGrid>
        <w:gridCol w:w="3072"/>
        <w:gridCol w:w="3160"/>
        <w:gridCol w:w="2818"/>
      </w:tblGrid>
      <w:tr>
        <w:trPr/>
        <w:tc>
          <w:tcPr>
            <w:tcW w:w="3072"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before="120" w:after="120"/>
              <w:jc w:val="both"/>
              <w:rPr>
                <w:b/>
                <w:b/>
                <w:sz w:val="24"/>
              </w:rPr>
            </w:pPr>
            <w:r>
              <w:rPr>
                <w:b/>
                <w:sz w:val="24"/>
              </w:rPr>
            </w:r>
          </w:p>
        </w:tc>
        <w:tc>
          <w:tcPr>
            <w:tcW w:w="3160" w:type="dxa"/>
            <w:tcBorders>
              <w:top w:val="single" w:sz="8" w:space="0" w:color="000000"/>
              <w:bottom w:val="single" w:sz="8" w:space="0" w:color="000000"/>
              <w:right w:val="single" w:sz="8" w:space="0" w:color="000000"/>
            </w:tcBorders>
            <w:shd w:color="auto" w:fill="auto" w:val="clear"/>
          </w:tcPr>
          <w:p>
            <w:pPr>
              <w:pStyle w:val="Normal"/>
              <w:spacing w:before="120" w:after="120"/>
              <w:jc w:val="both"/>
              <w:rPr>
                <w:b/>
                <w:b/>
                <w:sz w:val="24"/>
              </w:rPr>
            </w:pPr>
            <w:r>
              <w:rPr>
                <w:b/>
                <w:sz w:val="24"/>
              </w:rPr>
              <w:t>DEPENSES</w:t>
            </w:r>
          </w:p>
        </w:tc>
        <w:tc>
          <w:tcPr>
            <w:tcW w:w="2818" w:type="dxa"/>
            <w:tcBorders>
              <w:top w:val="single" w:sz="8" w:space="0" w:color="000000"/>
              <w:bottom w:val="single" w:sz="8" w:space="0" w:color="000000"/>
              <w:right w:val="single" w:sz="8" w:space="0" w:color="000000"/>
            </w:tcBorders>
            <w:shd w:color="auto" w:fill="auto" w:val="clear"/>
          </w:tcPr>
          <w:p>
            <w:pPr>
              <w:pStyle w:val="Normal"/>
              <w:spacing w:before="120" w:after="120"/>
              <w:jc w:val="both"/>
              <w:rPr>
                <w:b/>
                <w:b/>
                <w:sz w:val="24"/>
              </w:rPr>
            </w:pPr>
            <w:r>
              <w:rPr>
                <w:b/>
                <w:sz w:val="24"/>
              </w:rPr>
              <w:t>RECETTES</w:t>
            </w:r>
          </w:p>
        </w:tc>
      </w:tr>
      <w:tr>
        <w:trPr/>
        <w:tc>
          <w:tcPr>
            <w:tcW w:w="3072" w:type="dxa"/>
            <w:tcBorders>
              <w:left w:val="single" w:sz="8" w:space="0" w:color="000000"/>
              <w:bottom w:val="single" w:sz="8" w:space="0" w:color="000000"/>
              <w:right w:val="single" w:sz="8" w:space="0" w:color="000000"/>
            </w:tcBorders>
            <w:shd w:color="auto" w:fill="auto" w:val="clear"/>
          </w:tcPr>
          <w:p>
            <w:pPr>
              <w:pStyle w:val="Normal"/>
              <w:spacing w:before="120" w:after="120"/>
              <w:jc w:val="both"/>
              <w:rPr>
                <w:b/>
                <w:b/>
                <w:sz w:val="24"/>
              </w:rPr>
            </w:pPr>
            <w:r>
              <w:rPr>
                <w:b/>
                <w:sz w:val="24"/>
              </w:rPr>
              <w:t>Section de fonctionnement</w:t>
            </w:r>
          </w:p>
        </w:tc>
        <w:tc>
          <w:tcPr>
            <w:tcW w:w="3160" w:type="dxa"/>
            <w:tcBorders>
              <w:bottom w:val="single" w:sz="8" w:space="0" w:color="000000"/>
              <w:right w:val="single" w:sz="8" w:space="0" w:color="000000"/>
            </w:tcBorders>
            <w:shd w:color="auto" w:fill="auto" w:val="clear"/>
          </w:tcPr>
          <w:p>
            <w:pPr>
              <w:pStyle w:val="Normal"/>
              <w:spacing w:before="120" w:after="120"/>
              <w:jc w:val="both"/>
              <w:rPr>
                <w:sz w:val="24"/>
              </w:rPr>
            </w:pPr>
            <w:r>
              <w:rPr>
                <w:sz w:val="24"/>
              </w:rPr>
              <w:t>415 529,85€</w:t>
            </w:r>
          </w:p>
        </w:tc>
        <w:tc>
          <w:tcPr>
            <w:tcW w:w="2818" w:type="dxa"/>
            <w:tcBorders>
              <w:bottom w:val="single" w:sz="8" w:space="0" w:color="000000"/>
              <w:right w:val="single" w:sz="8" w:space="0" w:color="000000"/>
            </w:tcBorders>
            <w:shd w:color="auto" w:fill="auto" w:val="clear"/>
          </w:tcPr>
          <w:p>
            <w:pPr>
              <w:pStyle w:val="Normal"/>
              <w:spacing w:before="120" w:after="120"/>
              <w:jc w:val="both"/>
              <w:rPr>
                <w:sz w:val="24"/>
              </w:rPr>
            </w:pPr>
            <w:r>
              <w:rPr>
                <w:sz w:val="24"/>
              </w:rPr>
              <w:t>415 529,85€</w:t>
            </w:r>
          </w:p>
        </w:tc>
      </w:tr>
      <w:tr>
        <w:trPr/>
        <w:tc>
          <w:tcPr>
            <w:tcW w:w="3072" w:type="dxa"/>
            <w:tcBorders>
              <w:left w:val="single" w:sz="8" w:space="0" w:color="000000"/>
              <w:bottom w:val="single" w:sz="8" w:space="0" w:color="000000"/>
              <w:right w:val="single" w:sz="8" w:space="0" w:color="000000"/>
            </w:tcBorders>
            <w:shd w:color="auto" w:fill="auto" w:val="clear"/>
          </w:tcPr>
          <w:p>
            <w:pPr>
              <w:pStyle w:val="Normal"/>
              <w:spacing w:before="120" w:after="120"/>
              <w:jc w:val="both"/>
              <w:rPr>
                <w:b/>
                <w:b/>
                <w:sz w:val="24"/>
              </w:rPr>
            </w:pPr>
            <w:r>
              <w:rPr>
                <w:b/>
                <w:sz w:val="24"/>
              </w:rPr>
              <w:t>Section d'investissement</w:t>
            </w:r>
          </w:p>
        </w:tc>
        <w:tc>
          <w:tcPr>
            <w:tcW w:w="3160" w:type="dxa"/>
            <w:tcBorders>
              <w:bottom w:val="single" w:sz="8" w:space="0" w:color="000000"/>
              <w:right w:val="single" w:sz="8" w:space="0" w:color="000000"/>
            </w:tcBorders>
            <w:shd w:color="auto" w:fill="auto" w:val="clear"/>
          </w:tcPr>
          <w:p>
            <w:pPr>
              <w:pStyle w:val="Normal"/>
              <w:spacing w:before="120" w:after="120"/>
              <w:jc w:val="both"/>
              <w:rPr>
                <w:sz w:val="24"/>
              </w:rPr>
            </w:pPr>
            <w:r>
              <w:rPr>
                <w:sz w:val="24"/>
              </w:rPr>
              <w:t>164 905,78€</w:t>
            </w:r>
          </w:p>
        </w:tc>
        <w:tc>
          <w:tcPr>
            <w:tcW w:w="2818" w:type="dxa"/>
            <w:tcBorders>
              <w:bottom w:val="single" w:sz="8" w:space="0" w:color="000000"/>
              <w:right w:val="single" w:sz="8" w:space="0" w:color="000000"/>
            </w:tcBorders>
            <w:shd w:color="auto" w:fill="auto" w:val="clear"/>
          </w:tcPr>
          <w:p>
            <w:pPr>
              <w:pStyle w:val="Normal"/>
              <w:spacing w:before="120" w:after="120"/>
              <w:jc w:val="both"/>
              <w:rPr>
                <w:sz w:val="24"/>
              </w:rPr>
            </w:pPr>
            <w:r>
              <w:rPr>
                <w:sz w:val="24"/>
              </w:rPr>
              <w:t>164 905,78€</w:t>
            </w:r>
          </w:p>
        </w:tc>
      </w:tr>
      <w:tr>
        <w:trPr/>
        <w:tc>
          <w:tcPr>
            <w:tcW w:w="3072" w:type="dxa"/>
            <w:tcBorders>
              <w:left w:val="single" w:sz="8" w:space="0" w:color="000000"/>
              <w:bottom w:val="single" w:sz="8" w:space="0" w:color="000000"/>
              <w:right w:val="single" w:sz="8" w:space="0" w:color="000000"/>
            </w:tcBorders>
            <w:shd w:color="auto" w:fill="auto" w:val="clear"/>
          </w:tcPr>
          <w:p>
            <w:pPr>
              <w:pStyle w:val="Normal"/>
              <w:spacing w:before="120" w:after="120"/>
              <w:jc w:val="both"/>
              <w:rPr>
                <w:b/>
                <w:b/>
                <w:sz w:val="24"/>
              </w:rPr>
            </w:pPr>
            <w:r>
              <w:rPr>
                <w:b/>
                <w:sz w:val="24"/>
              </w:rPr>
              <w:t>TOTAL</w:t>
            </w:r>
          </w:p>
        </w:tc>
        <w:tc>
          <w:tcPr>
            <w:tcW w:w="3160" w:type="dxa"/>
            <w:tcBorders>
              <w:bottom w:val="single" w:sz="8" w:space="0" w:color="000000"/>
              <w:right w:val="single" w:sz="8" w:space="0" w:color="000000"/>
            </w:tcBorders>
            <w:shd w:color="auto" w:fill="auto" w:val="clear"/>
          </w:tcPr>
          <w:p>
            <w:pPr>
              <w:pStyle w:val="Normal"/>
              <w:spacing w:before="120" w:after="120"/>
              <w:jc w:val="both"/>
              <w:rPr>
                <w:sz w:val="24"/>
              </w:rPr>
            </w:pPr>
            <w:r>
              <w:rPr>
                <w:sz w:val="24"/>
              </w:rPr>
              <w:t>580 435,63€</w:t>
            </w:r>
          </w:p>
        </w:tc>
        <w:tc>
          <w:tcPr>
            <w:tcW w:w="2818" w:type="dxa"/>
            <w:tcBorders>
              <w:bottom w:val="single" w:sz="8" w:space="0" w:color="000000"/>
              <w:right w:val="single" w:sz="8" w:space="0" w:color="000000"/>
            </w:tcBorders>
            <w:shd w:color="auto" w:fill="auto" w:val="clear"/>
          </w:tcPr>
          <w:p>
            <w:pPr>
              <w:pStyle w:val="Normal"/>
              <w:spacing w:before="120" w:after="120"/>
              <w:jc w:val="both"/>
              <w:rPr>
                <w:sz w:val="24"/>
              </w:rPr>
            </w:pPr>
            <w:r>
              <w:rPr>
                <w:sz w:val="24"/>
              </w:rPr>
              <w:t>580 435,63€</w:t>
            </w:r>
          </w:p>
        </w:tc>
      </w:tr>
    </w:tbl>
    <w:p>
      <w:pPr>
        <w:pStyle w:val="Normal"/>
        <w:jc w:val="both"/>
        <w:rPr>
          <w:b/>
          <w:b/>
          <w:sz w:val="24"/>
          <w:szCs w:val="24"/>
          <w:u w:val="single"/>
        </w:rPr>
      </w:pPr>
      <w:r>
        <w:rPr>
          <w:b/>
          <w:sz w:val="24"/>
          <w:szCs w:val="24"/>
          <w:u w:val="single"/>
        </w:rPr>
      </w:r>
    </w:p>
    <w:p>
      <w:pPr>
        <w:pStyle w:val="Normal"/>
        <w:jc w:val="both"/>
        <w:rPr>
          <w:sz w:val="24"/>
          <w:szCs w:val="24"/>
        </w:rPr>
      </w:pPr>
      <w:r>
        <w:rPr>
          <w:sz w:val="24"/>
          <w:szCs w:val="24"/>
        </w:rPr>
      </w:r>
    </w:p>
    <w:p>
      <w:pPr>
        <w:pStyle w:val="ListParagraph"/>
        <w:numPr>
          <w:ilvl w:val="0"/>
          <w:numId w:val="1"/>
        </w:numPr>
        <w:jc w:val="both"/>
        <w:rPr>
          <w:b/>
          <w:b/>
          <w:sz w:val="24"/>
          <w:szCs w:val="24"/>
          <w:u w:val="single"/>
        </w:rPr>
      </w:pPr>
      <w:r>
        <w:rPr>
          <w:b/>
          <w:sz w:val="24"/>
          <w:szCs w:val="24"/>
          <w:u w:val="single"/>
        </w:rPr>
        <w:t>VOTE BUDGET EAU 2021</w:t>
      </w:r>
    </w:p>
    <w:p>
      <w:pPr>
        <w:pStyle w:val="Normal"/>
        <w:jc w:val="both"/>
        <w:rPr>
          <w:b/>
          <w:b/>
          <w:sz w:val="24"/>
          <w:szCs w:val="24"/>
          <w:u w:val="single"/>
        </w:rPr>
      </w:pPr>
      <w:r>
        <w:rPr>
          <w:b/>
          <w:sz w:val="24"/>
          <w:szCs w:val="24"/>
          <w:u w:val="single"/>
        </w:rPr>
      </w:r>
    </w:p>
    <w:p>
      <w:pPr>
        <w:pStyle w:val="Normal"/>
        <w:jc w:val="both"/>
        <w:rPr>
          <w:b/>
          <w:b/>
          <w:sz w:val="24"/>
          <w:szCs w:val="24"/>
          <w:u w:val="single"/>
        </w:rPr>
      </w:pPr>
      <w:r>
        <w:rPr>
          <w:b/>
          <w:sz w:val="24"/>
          <w:szCs w:val="24"/>
          <w:u w:val="single"/>
        </w:rPr>
      </w:r>
    </w:p>
    <w:p>
      <w:pPr>
        <w:pStyle w:val="Normal"/>
        <w:spacing w:before="120" w:after="120"/>
        <w:jc w:val="both"/>
        <w:rPr>
          <w:sz w:val="24"/>
        </w:rPr>
      </w:pPr>
      <w:r>
        <w:rPr>
          <w:sz w:val="24"/>
        </w:rPr>
        <w:t>Il est demandé au conseil municipal de se prononcer sur le budget primitif annexe eau 2021, comme suit :</w:t>
      </w:r>
    </w:p>
    <w:p>
      <w:pPr>
        <w:pStyle w:val="Normal"/>
        <w:spacing w:before="120" w:after="120"/>
        <w:jc w:val="both"/>
        <w:rPr>
          <w:sz w:val="24"/>
        </w:rPr>
      </w:pPr>
      <w:r>
        <w:rPr>
          <w:sz w:val="24"/>
        </w:rPr>
      </w:r>
    </w:p>
    <w:p>
      <w:pPr>
        <w:pStyle w:val="Normal"/>
        <w:spacing w:before="120" w:after="120"/>
        <w:jc w:val="both"/>
        <w:rPr>
          <w:sz w:val="24"/>
        </w:rPr>
      </w:pPr>
      <w:r>
        <w:rPr>
          <w:sz w:val="24"/>
        </w:rPr>
        <w:t>Dépenses et recettes de fonctionnement : 48 598.87€</w:t>
      </w:r>
    </w:p>
    <w:p>
      <w:pPr>
        <w:pStyle w:val="Normal"/>
        <w:spacing w:before="120" w:after="120"/>
        <w:jc w:val="both"/>
        <w:rPr>
          <w:sz w:val="24"/>
        </w:rPr>
      </w:pPr>
      <w:r>
        <w:rPr>
          <w:sz w:val="24"/>
        </w:rPr>
        <w:t>Dépenses et recettes d'investissement : 272 904.72€</w:t>
      </w:r>
    </w:p>
    <w:p>
      <w:pPr>
        <w:pStyle w:val="Normal"/>
        <w:spacing w:before="120" w:after="120"/>
        <w:jc w:val="both"/>
        <w:rPr>
          <w:sz w:val="24"/>
        </w:rPr>
      </w:pPr>
      <w:r>
        <w:rPr>
          <w:sz w:val="24"/>
        </w:rPr>
      </w:r>
    </w:p>
    <w:tbl>
      <w:tblPr>
        <w:tblW w:w="9050" w:type="dxa"/>
        <w:jc w:val="left"/>
        <w:tblInd w:w="0" w:type="dxa"/>
        <w:tblCellMar>
          <w:top w:w="0" w:type="dxa"/>
          <w:left w:w="70" w:type="dxa"/>
          <w:bottom w:w="0" w:type="dxa"/>
          <w:right w:w="70" w:type="dxa"/>
        </w:tblCellMar>
        <w:tblLook w:firstRow="1" w:noVBand="1" w:lastRow="0" w:firstColumn="1" w:lastColumn="0" w:noHBand="0" w:val="04a0"/>
      </w:tblPr>
      <w:tblGrid>
        <w:gridCol w:w="3072"/>
        <w:gridCol w:w="3160"/>
        <w:gridCol w:w="2818"/>
      </w:tblGrid>
      <w:tr>
        <w:trPr/>
        <w:tc>
          <w:tcPr>
            <w:tcW w:w="3072"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before="120" w:after="120"/>
              <w:jc w:val="both"/>
              <w:rPr>
                <w:b/>
                <w:b/>
                <w:sz w:val="24"/>
              </w:rPr>
            </w:pPr>
            <w:r>
              <w:rPr>
                <w:b/>
                <w:sz w:val="24"/>
              </w:rPr>
            </w:r>
          </w:p>
        </w:tc>
        <w:tc>
          <w:tcPr>
            <w:tcW w:w="3160" w:type="dxa"/>
            <w:tcBorders>
              <w:top w:val="single" w:sz="8" w:space="0" w:color="000000"/>
              <w:bottom w:val="single" w:sz="8" w:space="0" w:color="000000"/>
              <w:right w:val="single" w:sz="8" w:space="0" w:color="000000"/>
            </w:tcBorders>
            <w:shd w:color="auto" w:fill="auto" w:val="clear"/>
          </w:tcPr>
          <w:p>
            <w:pPr>
              <w:pStyle w:val="Normal"/>
              <w:spacing w:before="120" w:after="120"/>
              <w:jc w:val="both"/>
              <w:rPr>
                <w:b/>
                <w:b/>
                <w:sz w:val="24"/>
              </w:rPr>
            </w:pPr>
            <w:r>
              <w:rPr>
                <w:b/>
                <w:sz w:val="24"/>
              </w:rPr>
              <w:t>DEPENSES</w:t>
            </w:r>
          </w:p>
        </w:tc>
        <w:tc>
          <w:tcPr>
            <w:tcW w:w="2818" w:type="dxa"/>
            <w:tcBorders>
              <w:top w:val="single" w:sz="8" w:space="0" w:color="000000"/>
              <w:bottom w:val="single" w:sz="8" w:space="0" w:color="000000"/>
              <w:right w:val="single" w:sz="8" w:space="0" w:color="000000"/>
            </w:tcBorders>
            <w:shd w:color="auto" w:fill="auto" w:val="clear"/>
          </w:tcPr>
          <w:p>
            <w:pPr>
              <w:pStyle w:val="Normal"/>
              <w:spacing w:before="120" w:after="120"/>
              <w:jc w:val="both"/>
              <w:rPr>
                <w:b/>
                <w:b/>
                <w:sz w:val="24"/>
              </w:rPr>
            </w:pPr>
            <w:r>
              <w:rPr>
                <w:b/>
                <w:sz w:val="24"/>
              </w:rPr>
              <w:t>RECETTES</w:t>
            </w:r>
          </w:p>
        </w:tc>
      </w:tr>
      <w:tr>
        <w:trPr/>
        <w:tc>
          <w:tcPr>
            <w:tcW w:w="3072" w:type="dxa"/>
            <w:tcBorders>
              <w:left w:val="single" w:sz="8" w:space="0" w:color="000000"/>
              <w:bottom w:val="single" w:sz="8" w:space="0" w:color="000000"/>
              <w:right w:val="single" w:sz="8" w:space="0" w:color="000000"/>
            </w:tcBorders>
            <w:shd w:color="auto" w:fill="auto" w:val="clear"/>
          </w:tcPr>
          <w:p>
            <w:pPr>
              <w:pStyle w:val="Normal"/>
              <w:spacing w:before="120" w:after="120"/>
              <w:jc w:val="both"/>
              <w:rPr>
                <w:b/>
                <w:b/>
                <w:sz w:val="24"/>
              </w:rPr>
            </w:pPr>
            <w:r>
              <w:rPr>
                <w:b/>
                <w:sz w:val="24"/>
              </w:rPr>
              <w:t>Section de fonctionnement</w:t>
            </w:r>
          </w:p>
        </w:tc>
        <w:tc>
          <w:tcPr>
            <w:tcW w:w="3160" w:type="dxa"/>
            <w:tcBorders>
              <w:bottom w:val="single" w:sz="8" w:space="0" w:color="000000"/>
              <w:right w:val="single" w:sz="8" w:space="0" w:color="000000"/>
            </w:tcBorders>
            <w:shd w:color="auto" w:fill="auto" w:val="clear"/>
          </w:tcPr>
          <w:p>
            <w:pPr>
              <w:pStyle w:val="Normal"/>
              <w:spacing w:before="120" w:after="120"/>
              <w:jc w:val="both"/>
              <w:rPr>
                <w:sz w:val="24"/>
              </w:rPr>
            </w:pPr>
            <w:r>
              <w:rPr>
                <w:sz w:val="24"/>
              </w:rPr>
              <w:t>48 598.87€</w:t>
            </w:r>
          </w:p>
        </w:tc>
        <w:tc>
          <w:tcPr>
            <w:tcW w:w="2818" w:type="dxa"/>
            <w:tcBorders>
              <w:bottom w:val="single" w:sz="8" w:space="0" w:color="000000"/>
              <w:right w:val="single" w:sz="8" w:space="0" w:color="000000"/>
            </w:tcBorders>
            <w:shd w:color="auto" w:fill="auto" w:val="clear"/>
          </w:tcPr>
          <w:p>
            <w:pPr>
              <w:pStyle w:val="Normal"/>
              <w:spacing w:before="120" w:after="120"/>
              <w:jc w:val="both"/>
              <w:rPr>
                <w:sz w:val="24"/>
              </w:rPr>
            </w:pPr>
            <w:r>
              <w:rPr>
                <w:sz w:val="24"/>
              </w:rPr>
              <w:t>48 598.87€</w:t>
            </w:r>
          </w:p>
        </w:tc>
      </w:tr>
      <w:tr>
        <w:trPr/>
        <w:tc>
          <w:tcPr>
            <w:tcW w:w="3072" w:type="dxa"/>
            <w:tcBorders>
              <w:left w:val="single" w:sz="8" w:space="0" w:color="000000"/>
              <w:bottom w:val="single" w:sz="8" w:space="0" w:color="000000"/>
              <w:right w:val="single" w:sz="8" w:space="0" w:color="000000"/>
            </w:tcBorders>
            <w:shd w:color="auto" w:fill="auto" w:val="clear"/>
          </w:tcPr>
          <w:p>
            <w:pPr>
              <w:pStyle w:val="Normal"/>
              <w:spacing w:before="120" w:after="120"/>
              <w:jc w:val="both"/>
              <w:rPr>
                <w:b/>
                <w:b/>
                <w:sz w:val="24"/>
              </w:rPr>
            </w:pPr>
            <w:r>
              <w:rPr>
                <w:b/>
                <w:sz w:val="24"/>
              </w:rPr>
              <w:t>Section d'investissement</w:t>
            </w:r>
          </w:p>
        </w:tc>
        <w:tc>
          <w:tcPr>
            <w:tcW w:w="3160" w:type="dxa"/>
            <w:tcBorders>
              <w:bottom w:val="single" w:sz="8" w:space="0" w:color="000000"/>
              <w:right w:val="single" w:sz="8" w:space="0" w:color="000000"/>
            </w:tcBorders>
            <w:shd w:color="auto" w:fill="auto" w:val="clear"/>
          </w:tcPr>
          <w:p>
            <w:pPr>
              <w:pStyle w:val="Normal"/>
              <w:spacing w:before="120" w:after="120"/>
              <w:jc w:val="both"/>
              <w:rPr>
                <w:sz w:val="24"/>
              </w:rPr>
            </w:pPr>
            <w:r>
              <w:rPr>
                <w:sz w:val="24"/>
              </w:rPr>
              <w:t>272 904.72€</w:t>
            </w:r>
          </w:p>
        </w:tc>
        <w:tc>
          <w:tcPr>
            <w:tcW w:w="2818" w:type="dxa"/>
            <w:tcBorders>
              <w:bottom w:val="single" w:sz="8" w:space="0" w:color="000000"/>
              <w:right w:val="single" w:sz="8" w:space="0" w:color="000000"/>
            </w:tcBorders>
            <w:shd w:color="auto" w:fill="auto" w:val="clear"/>
          </w:tcPr>
          <w:p>
            <w:pPr>
              <w:pStyle w:val="Normal"/>
              <w:spacing w:before="120" w:after="120"/>
              <w:jc w:val="both"/>
              <w:rPr>
                <w:sz w:val="24"/>
              </w:rPr>
            </w:pPr>
            <w:r>
              <w:rPr>
                <w:sz w:val="24"/>
              </w:rPr>
              <w:t>272 904.72€</w:t>
            </w:r>
          </w:p>
        </w:tc>
      </w:tr>
      <w:tr>
        <w:trPr/>
        <w:tc>
          <w:tcPr>
            <w:tcW w:w="3072" w:type="dxa"/>
            <w:tcBorders>
              <w:left w:val="single" w:sz="8" w:space="0" w:color="000000"/>
              <w:bottom w:val="single" w:sz="8" w:space="0" w:color="000000"/>
              <w:right w:val="single" w:sz="8" w:space="0" w:color="000000"/>
            </w:tcBorders>
            <w:shd w:color="auto" w:fill="auto" w:val="clear"/>
          </w:tcPr>
          <w:p>
            <w:pPr>
              <w:pStyle w:val="Normal"/>
              <w:spacing w:before="120" w:after="120"/>
              <w:jc w:val="both"/>
              <w:rPr>
                <w:b/>
                <w:b/>
                <w:sz w:val="24"/>
              </w:rPr>
            </w:pPr>
            <w:r>
              <w:rPr>
                <w:b/>
                <w:sz w:val="24"/>
              </w:rPr>
              <w:t>TOTAL</w:t>
            </w:r>
          </w:p>
        </w:tc>
        <w:tc>
          <w:tcPr>
            <w:tcW w:w="3160" w:type="dxa"/>
            <w:tcBorders>
              <w:bottom w:val="single" w:sz="8" w:space="0" w:color="000000"/>
              <w:right w:val="single" w:sz="8" w:space="0" w:color="000000"/>
            </w:tcBorders>
            <w:shd w:color="auto" w:fill="auto" w:val="clear"/>
          </w:tcPr>
          <w:p>
            <w:pPr>
              <w:pStyle w:val="Normal"/>
              <w:spacing w:before="120" w:after="120"/>
              <w:jc w:val="both"/>
              <w:rPr>
                <w:sz w:val="24"/>
              </w:rPr>
            </w:pPr>
            <w:r>
              <w:rPr>
                <w:sz w:val="24"/>
              </w:rPr>
              <w:t>321 503.59€</w:t>
            </w:r>
          </w:p>
        </w:tc>
        <w:tc>
          <w:tcPr>
            <w:tcW w:w="2818" w:type="dxa"/>
            <w:tcBorders>
              <w:bottom w:val="single" w:sz="8" w:space="0" w:color="000000"/>
              <w:right w:val="single" w:sz="8" w:space="0" w:color="000000"/>
            </w:tcBorders>
            <w:shd w:color="auto" w:fill="auto" w:val="clear"/>
          </w:tcPr>
          <w:p>
            <w:pPr>
              <w:pStyle w:val="Normal"/>
              <w:spacing w:before="120" w:after="120"/>
              <w:jc w:val="both"/>
              <w:rPr>
                <w:sz w:val="24"/>
              </w:rPr>
            </w:pPr>
            <w:r>
              <w:rPr>
                <w:sz w:val="24"/>
              </w:rPr>
              <w:t>321 503.59€</w:t>
            </w:r>
          </w:p>
        </w:tc>
      </w:tr>
    </w:tbl>
    <w:p>
      <w:pPr>
        <w:pStyle w:val="Normal"/>
        <w:spacing w:before="120" w:after="120"/>
        <w:jc w:val="both"/>
        <w:rPr>
          <w:b/>
          <w:b/>
          <w:sz w:val="24"/>
        </w:rPr>
      </w:pPr>
      <w:r>
        <w:rPr>
          <w:b/>
          <w:sz w:val="24"/>
        </w:rPr>
      </w:r>
    </w:p>
    <w:p>
      <w:pPr>
        <w:pStyle w:val="Normal"/>
        <w:spacing w:before="120" w:after="120"/>
        <w:jc w:val="both"/>
        <w:rPr>
          <w:b/>
          <w:b/>
          <w:sz w:val="24"/>
        </w:rPr>
      </w:pPr>
      <w:r>
        <w:rPr>
          <w:b/>
          <w:sz w:val="24"/>
        </w:rPr>
        <w:t>LE CONSEIL MUNICIPAL,</w:t>
      </w:r>
    </w:p>
    <w:p>
      <w:pPr>
        <w:pStyle w:val="Normal"/>
        <w:spacing w:before="120" w:after="120"/>
        <w:jc w:val="both"/>
        <w:rPr>
          <w:b/>
          <w:b/>
          <w:sz w:val="24"/>
        </w:rPr>
      </w:pPr>
      <w:r>
        <w:rPr>
          <w:b/>
          <w:sz w:val="24"/>
        </w:rPr>
        <w:t>Après en avoir délibéré,</w:t>
      </w:r>
    </w:p>
    <w:p>
      <w:pPr>
        <w:pStyle w:val="Normal"/>
        <w:spacing w:before="120" w:after="120"/>
        <w:jc w:val="both"/>
        <w:rPr>
          <w:sz w:val="24"/>
        </w:rPr>
      </w:pPr>
      <w:r>
        <w:rPr>
          <w:sz w:val="24"/>
        </w:rPr>
      </w:r>
    </w:p>
    <w:p>
      <w:pPr>
        <w:pStyle w:val="Normal"/>
        <w:spacing w:before="120" w:after="120"/>
        <w:jc w:val="both"/>
        <w:rPr>
          <w:sz w:val="24"/>
        </w:rPr>
      </w:pPr>
      <w:r>
        <w:rPr>
          <w:sz w:val="24"/>
        </w:rPr>
        <w:t>APPROUVE le budget primitif annexe eau 2021 arrêté comme suit :</w:t>
      </w:r>
    </w:p>
    <w:p>
      <w:pPr>
        <w:pStyle w:val="Normal"/>
        <w:spacing w:before="120" w:after="120"/>
        <w:jc w:val="both"/>
        <w:rPr>
          <w:sz w:val="24"/>
        </w:rPr>
      </w:pPr>
      <w:r>
        <w:rPr>
          <w:sz w:val="24"/>
        </w:rPr>
        <w:t>- au niveau du chapitre pour la section de fonctionnement ;</w:t>
      </w:r>
    </w:p>
    <w:p>
      <w:pPr>
        <w:pStyle w:val="Normal"/>
        <w:spacing w:before="120" w:after="120"/>
        <w:jc w:val="both"/>
        <w:rPr>
          <w:sz w:val="24"/>
        </w:rPr>
      </w:pPr>
      <w:r>
        <w:rPr>
          <w:sz w:val="24"/>
        </w:rPr>
        <w:t>- au niveau du chapitre et des opérations pour la section d'investissement,</w:t>
        <w:tab/>
      </w:r>
    </w:p>
    <w:p>
      <w:pPr>
        <w:pStyle w:val="Normal"/>
        <w:spacing w:before="120" w:after="120"/>
        <w:jc w:val="both"/>
        <w:rPr>
          <w:sz w:val="24"/>
        </w:rPr>
      </w:pPr>
      <w:r>
        <w:rPr>
          <w:sz w:val="24"/>
        </w:rPr>
      </w:r>
    </w:p>
    <w:tbl>
      <w:tblPr>
        <w:tblW w:w="9050" w:type="dxa"/>
        <w:jc w:val="left"/>
        <w:tblInd w:w="0" w:type="dxa"/>
        <w:tblCellMar>
          <w:top w:w="0" w:type="dxa"/>
          <w:left w:w="70" w:type="dxa"/>
          <w:bottom w:w="0" w:type="dxa"/>
          <w:right w:w="70" w:type="dxa"/>
        </w:tblCellMar>
        <w:tblLook w:firstRow="1" w:noVBand="1" w:lastRow="0" w:firstColumn="1" w:lastColumn="0" w:noHBand="0" w:val="04a0"/>
      </w:tblPr>
      <w:tblGrid>
        <w:gridCol w:w="3072"/>
        <w:gridCol w:w="3160"/>
        <w:gridCol w:w="2818"/>
      </w:tblGrid>
      <w:tr>
        <w:trPr/>
        <w:tc>
          <w:tcPr>
            <w:tcW w:w="3072"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before="120" w:after="120"/>
              <w:jc w:val="both"/>
              <w:rPr>
                <w:b/>
                <w:b/>
                <w:sz w:val="24"/>
              </w:rPr>
            </w:pPr>
            <w:r>
              <w:rPr>
                <w:b/>
                <w:sz w:val="24"/>
              </w:rPr>
            </w:r>
          </w:p>
        </w:tc>
        <w:tc>
          <w:tcPr>
            <w:tcW w:w="3160" w:type="dxa"/>
            <w:tcBorders>
              <w:top w:val="single" w:sz="8" w:space="0" w:color="000000"/>
              <w:bottom w:val="single" w:sz="8" w:space="0" w:color="000000"/>
              <w:right w:val="single" w:sz="8" w:space="0" w:color="000000"/>
            </w:tcBorders>
            <w:shd w:color="auto" w:fill="auto" w:val="clear"/>
          </w:tcPr>
          <w:p>
            <w:pPr>
              <w:pStyle w:val="Normal"/>
              <w:spacing w:before="120" w:after="120"/>
              <w:jc w:val="both"/>
              <w:rPr>
                <w:b/>
                <w:b/>
                <w:sz w:val="24"/>
              </w:rPr>
            </w:pPr>
            <w:r>
              <w:rPr>
                <w:b/>
                <w:sz w:val="24"/>
              </w:rPr>
              <w:t>DEPENSES</w:t>
            </w:r>
          </w:p>
        </w:tc>
        <w:tc>
          <w:tcPr>
            <w:tcW w:w="2818" w:type="dxa"/>
            <w:tcBorders>
              <w:top w:val="single" w:sz="8" w:space="0" w:color="000000"/>
              <w:bottom w:val="single" w:sz="8" w:space="0" w:color="000000"/>
              <w:right w:val="single" w:sz="8" w:space="0" w:color="000000"/>
            </w:tcBorders>
            <w:shd w:color="auto" w:fill="auto" w:val="clear"/>
          </w:tcPr>
          <w:p>
            <w:pPr>
              <w:pStyle w:val="Normal"/>
              <w:spacing w:before="120" w:after="120"/>
              <w:jc w:val="both"/>
              <w:rPr>
                <w:b/>
                <w:b/>
                <w:sz w:val="24"/>
              </w:rPr>
            </w:pPr>
            <w:r>
              <w:rPr>
                <w:b/>
                <w:sz w:val="24"/>
              </w:rPr>
              <w:t>RECETTES</w:t>
            </w:r>
          </w:p>
        </w:tc>
      </w:tr>
      <w:tr>
        <w:trPr/>
        <w:tc>
          <w:tcPr>
            <w:tcW w:w="3072" w:type="dxa"/>
            <w:tcBorders>
              <w:left w:val="single" w:sz="8" w:space="0" w:color="000000"/>
              <w:bottom w:val="single" w:sz="8" w:space="0" w:color="000000"/>
              <w:right w:val="single" w:sz="8" w:space="0" w:color="000000"/>
            </w:tcBorders>
            <w:shd w:color="auto" w:fill="auto" w:val="clear"/>
          </w:tcPr>
          <w:p>
            <w:pPr>
              <w:pStyle w:val="Normal"/>
              <w:spacing w:before="120" w:after="120"/>
              <w:jc w:val="both"/>
              <w:rPr>
                <w:b/>
                <w:b/>
                <w:sz w:val="24"/>
              </w:rPr>
            </w:pPr>
            <w:r>
              <w:rPr>
                <w:b/>
                <w:sz w:val="24"/>
              </w:rPr>
              <w:t>Section de fonctionnement</w:t>
            </w:r>
          </w:p>
        </w:tc>
        <w:tc>
          <w:tcPr>
            <w:tcW w:w="3160" w:type="dxa"/>
            <w:tcBorders>
              <w:bottom w:val="single" w:sz="8" w:space="0" w:color="000000"/>
              <w:right w:val="single" w:sz="8" w:space="0" w:color="000000"/>
            </w:tcBorders>
            <w:shd w:color="auto" w:fill="auto" w:val="clear"/>
          </w:tcPr>
          <w:p>
            <w:pPr>
              <w:pStyle w:val="Normal"/>
              <w:spacing w:before="120" w:after="120"/>
              <w:jc w:val="both"/>
              <w:rPr>
                <w:sz w:val="24"/>
              </w:rPr>
            </w:pPr>
            <w:r>
              <w:rPr>
                <w:sz w:val="24"/>
              </w:rPr>
              <w:t>48 598.87€</w:t>
            </w:r>
          </w:p>
        </w:tc>
        <w:tc>
          <w:tcPr>
            <w:tcW w:w="2818" w:type="dxa"/>
            <w:tcBorders>
              <w:bottom w:val="single" w:sz="8" w:space="0" w:color="000000"/>
              <w:right w:val="single" w:sz="8" w:space="0" w:color="000000"/>
            </w:tcBorders>
            <w:shd w:color="auto" w:fill="auto" w:val="clear"/>
          </w:tcPr>
          <w:p>
            <w:pPr>
              <w:pStyle w:val="Normal"/>
              <w:spacing w:before="120" w:after="120"/>
              <w:jc w:val="both"/>
              <w:rPr>
                <w:sz w:val="24"/>
              </w:rPr>
            </w:pPr>
            <w:r>
              <w:rPr>
                <w:sz w:val="24"/>
              </w:rPr>
              <w:t>48 598.87€</w:t>
            </w:r>
          </w:p>
        </w:tc>
      </w:tr>
      <w:tr>
        <w:trPr/>
        <w:tc>
          <w:tcPr>
            <w:tcW w:w="3072" w:type="dxa"/>
            <w:tcBorders>
              <w:left w:val="single" w:sz="8" w:space="0" w:color="000000"/>
              <w:bottom w:val="single" w:sz="8" w:space="0" w:color="000000"/>
              <w:right w:val="single" w:sz="8" w:space="0" w:color="000000"/>
            </w:tcBorders>
            <w:shd w:color="auto" w:fill="auto" w:val="clear"/>
          </w:tcPr>
          <w:p>
            <w:pPr>
              <w:pStyle w:val="Normal"/>
              <w:spacing w:before="120" w:after="120"/>
              <w:jc w:val="both"/>
              <w:rPr>
                <w:b/>
                <w:b/>
                <w:sz w:val="24"/>
              </w:rPr>
            </w:pPr>
            <w:r>
              <w:rPr>
                <w:b/>
                <w:sz w:val="24"/>
              </w:rPr>
              <w:t>Section d'investissement</w:t>
            </w:r>
          </w:p>
        </w:tc>
        <w:tc>
          <w:tcPr>
            <w:tcW w:w="3160" w:type="dxa"/>
            <w:tcBorders>
              <w:bottom w:val="single" w:sz="8" w:space="0" w:color="000000"/>
              <w:right w:val="single" w:sz="8" w:space="0" w:color="000000"/>
            </w:tcBorders>
            <w:shd w:color="auto" w:fill="auto" w:val="clear"/>
          </w:tcPr>
          <w:p>
            <w:pPr>
              <w:pStyle w:val="Normal"/>
              <w:spacing w:before="120" w:after="120"/>
              <w:jc w:val="both"/>
              <w:rPr>
                <w:sz w:val="24"/>
              </w:rPr>
            </w:pPr>
            <w:r>
              <w:rPr>
                <w:sz w:val="24"/>
              </w:rPr>
              <w:t>272 904.72€</w:t>
            </w:r>
          </w:p>
        </w:tc>
        <w:tc>
          <w:tcPr>
            <w:tcW w:w="2818" w:type="dxa"/>
            <w:tcBorders>
              <w:bottom w:val="single" w:sz="8" w:space="0" w:color="000000"/>
              <w:right w:val="single" w:sz="8" w:space="0" w:color="000000"/>
            </w:tcBorders>
            <w:shd w:color="auto" w:fill="auto" w:val="clear"/>
          </w:tcPr>
          <w:p>
            <w:pPr>
              <w:pStyle w:val="Normal"/>
              <w:spacing w:before="120" w:after="120"/>
              <w:jc w:val="both"/>
              <w:rPr>
                <w:sz w:val="24"/>
              </w:rPr>
            </w:pPr>
            <w:r>
              <w:rPr>
                <w:sz w:val="24"/>
              </w:rPr>
              <w:t>272 904.72€</w:t>
            </w:r>
          </w:p>
        </w:tc>
      </w:tr>
      <w:tr>
        <w:trPr/>
        <w:tc>
          <w:tcPr>
            <w:tcW w:w="3072" w:type="dxa"/>
            <w:tcBorders>
              <w:left w:val="single" w:sz="8" w:space="0" w:color="000000"/>
              <w:bottom w:val="single" w:sz="8" w:space="0" w:color="000000"/>
              <w:right w:val="single" w:sz="8" w:space="0" w:color="000000"/>
            </w:tcBorders>
            <w:shd w:color="auto" w:fill="auto" w:val="clear"/>
          </w:tcPr>
          <w:p>
            <w:pPr>
              <w:pStyle w:val="Normal"/>
              <w:spacing w:before="120" w:after="120"/>
              <w:jc w:val="both"/>
              <w:rPr>
                <w:b/>
                <w:b/>
                <w:sz w:val="24"/>
              </w:rPr>
            </w:pPr>
            <w:r>
              <w:rPr>
                <w:b/>
                <w:sz w:val="24"/>
              </w:rPr>
              <w:t>TOTAL</w:t>
            </w:r>
          </w:p>
        </w:tc>
        <w:tc>
          <w:tcPr>
            <w:tcW w:w="3160" w:type="dxa"/>
            <w:tcBorders>
              <w:bottom w:val="single" w:sz="8" w:space="0" w:color="000000"/>
              <w:right w:val="single" w:sz="8" w:space="0" w:color="000000"/>
            </w:tcBorders>
            <w:shd w:color="auto" w:fill="auto" w:val="clear"/>
          </w:tcPr>
          <w:p>
            <w:pPr>
              <w:pStyle w:val="Normal"/>
              <w:spacing w:before="120" w:after="120"/>
              <w:jc w:val="both"/>
              <w:rPr>
                <w:sz w:val="24"/>
              </w:rPr>
            </w:pPr>
            <w:r>
              <w:rPr>
                <w:sz w:val="24"/>
              </w:rPr>
              <w:t>321 503.59€</w:t>
            </w:r>
          </w:p>
        </w:tc>
        <w:tc>
          <w:tcPr>
            <w:tcW w:w="2818" w:type="dxa"/>
            <w:tcBorders>
              <w:bottom w:val="single" w:sz="8" w:space="0" w:color="000000"/>
              <w:right w:val="single" w:sz="8" w:space="0" w:color="000000"/>
            </w:tcBorders>
            <w:shd w:color="auto" w:fill="auto" w:val="clear"/>
          </w:tcPr>
          <w:p>
            <w:pPr>
              <w:pStyle w:val="Normal"/>
              <w:spacing w:before="120" w:after="120"/>
              <w:jc w:val="both"/>
              <w:rPr>
                <w:sz w:val="24"/>
              </w:rPr>
            </w:pPr>
            <w:r>
              <w:rPr>
                <w:sz w:val="24"/>
              </w:rPr>
              <w:t>321 503.59€</w:t>
            </w:r>
          </w:p>
        </w:tc>
      </w:tr>
    </w:tbl>
    <w:p>
      <w:pPr>
        <w:pStyle w:val="Normal"/>
        <w:jc w:val="both"/>
        <w:rPr>
          <w:b/>
          <w:b/>
          <w:sz w:val="24"/>
          <w:szCs w:val="24"/>
          <w:u w:val="single"/>
        </w:rPr>
      </w:pPr>
      <w:r>
        <w:rPr>
          <w:b/>
          <w:sz w:val="24"/>
          <w:szCs w:val="24"/>
          <w:u w:val="single"/>
        </w:rPr>
      </w:r>
    </w:p>
    <w:p>
      <w:pPr>
        <w:pStyle w:val="Normal"/>
        <w:jc w:val="both"/>
        <w:rPr>
          <w:b/>
          <w:b/>
          <w:sz w:val="24"/>
          <w:szCs w:val="24"/>
          <w:u w:val="single"/>
        </w:rPr>
      </w:pPr>
      <w:r>
        <w:rPr>
          <w:b/>
          <w:sz w:val="24"/>
          <w:szCs w:val="24"/>
          <w:u w:val="single"/>
        </w:rPr>
      </w:r>
    </w:p>
    <w:p>
      <w:pPr>
        <w:pStyle w:val="ListParagraph"/>
        <w:numPr>
          <w:ilvl w:val="0"/>
          <w:numId w:val="1"/>
        </w:numPr>
        <w:jc w:val="both"/>
        <w:rPr>
          <w:b/>
          <w:b/>
          <w:sz w:val="24"/>
          <w:szCs w:val="24"/>
          <w:u w:val="single"/>
        </w:rPr>
      </w:pPr>
      <w:r>
        <w:rPr>
          <w:b/>
          <w:sz w:val="24"/>
          <w:szCs w:val="24"/>
          <w:u w:val="single"/>
        </w:rPr>
        <w:t>VOTE BUDGET ASSAINISSEMENT 2021</w:t>
      </w:r>
    </w:p>
    <w:p>
      <w:pPr>
        <w:pStyle w:val="Normal"/>
        <w:jc w:val="both"/>
        <w:rPr>
          <w:b/>
          <w:b/>
          <w:sz w:val="24"/>
          <w:szCs w:val="24"/>
          <w:u w:val="single"/>
        </w:rPr>
      </w:pPr>
      <w:r>
        <w:rPr>
          <w:b/>
          <w:sz w:val="24"/>
          <w:szCs w:val="24"/>
          <w:u w:val="single"/>
        </w:rPr>
      </w:r>
    </w:p>
    <w:p>
      <w:pPr>
        <w:pStyle w:val="Normal"/>
        <w:jc w:val="both"/>
        <w:rPr>
          <w:b/>
          <w:b/>
          <w:sz w:val="24"/>
          <w:szCs w:val="24"/>
          <w:u w:val="single"/>
        </w:rPr>
      </w:pPr>
      <w:r>
        <w:rPr>
          <w:b/>
          <w:sz w:val="24"/>
          <w:szCs w:val="24"/>
          <w:u w:val="single"/>
        </w:rPr>
      </w:r>
    </w:p>
    <w:p>
      <w:pPr>
        <w:pStyle w:val="Normal"/>
        <w:spacing w:before="120" w:after="120"/>
        <w:jc w:val="both"/>
        <w:rPr>
          <w:sz w:val="24"/>
        </w:rPr>
      </w:pPr>
      <w:r>
        <w:rPr>
          <w:sz w:val="24"/>
        </w:rPr>
        <w:t>Il est demandé au conseil municipal de se prononcer sur le budget primitif annexe assainissement 2021, comme suit :</w:t>
      </w:r>
    </w:p>
    <w:p>
      <w:pPr>
        <w:pStyle w:val="Normal"/>
        <w:spacing w:before="120" w:after="120"/>
        <w:jc w:val="both"/>
        <w:rPr>
          <w:sz w:val="24"/>
        </w:rPr>
      </w:pPr>
      <w:r>
        <w:rPr>
          <w:sz w:val="24"/>
        </w:rPr>
      </w:r>
    </w:p>
    <w:p>
      <w:pPr>
        <w:pStyle w:val="Normal"/>
        <w:spacing w:before="120" w:after="120"/>
        <w:jc w:val="both"/>
        <w:rPr>
          <w:sz w:val="24"/>
        </w:rPr>
      </w:pPr>
      <w:r>
        <w:rPr>
          <w:sz w:val="24"/>
        </w:rPr>
        <w:t>Dépenses et recettes de fonctionnement : 58 364.81€</w:t>
      </w:r>
    </w:p>
    <w:p>
      <w:pPr>
        <w:pStyle w:val="Normal"/>
        <w:spacing w:before="120" w:after="120"/>
        <w:jc w:val="both"/>
        <w:rPr>
          <w:sz w:val="24"/>
        </w:rPr>
      </w:pPr>
      <w:r>
        <w:rPr>
          <w:sz w:val="24"/>
        </w:rPr>
        <w:t>Dépenses et recettes d'investissement : 157 021.64€</w:t>
      </w:r>
    </w:p>
    <w:p>
      <w:pPr>
        <w:pStyle w:val="Normal"/>
        <w:spacing w:before="120" w:after="120"/>
        <w:jc w:val="both"/>
        <w:rPr>
          <w:sz w:val="24"/>
        </w:rPr>
      </w:pPr>
      <w:r>
        <w:rPr>
          <w:sz w:val="24"/>
        </w:rPr>
      </w:r>
    </w:p>
    <w:tbl>
      <w:tblPr>
        <w:tblW w:w="9050" w:type="dxa"/>
        <w:jc w:val="left"/>
        <w:tblInd w:w="0" w:type="dxa"/>
        <w:tblCellMar>
          <w:top w:w="0" w:type="dxa"/>
          <w:left w:w="70" w:type="dxa"/>
          <w:bottom w:w="0" w:type="dxa"/>
          <w:right w:w="70" w:type="dxa"/>
        </w:tblCellMar>
        <w:tblLook w:firstRow="1" w:noVBand="1" w:lastRow="0" w:firstColumn="1" w:lastColumn="0" w:noHBand="0" w:val="04a0"/>
      </w:tblPr>
      <w:tblGrid>
        <w:gridCol w:w="3072"/>
        <w:gridCol w:w="3160"/>
        <w:gridCol w:w="2818"/>
      </w:tblGrid>
      <w:tr>
        <w:trPr/>
        <w:tc>
          <w:tcPr>
            <w:tcW w:w="3072"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before="120" w:after="120"/>
              <w:jc w:val="both"/>
              <w:rPr>
                <w:b/>
                <w:b/>
                <w:sz w:val="24"/>
              </w:rPr>
            </w:pPr>
            <w:r>
              <w:rPr>
                <w:b/>
                <w:sz w:val="24"/>
              </w:rPr>
            </w:r>
          </w:p>
        </w:tc>
        <w:tc>
          <w:tcPr>
            <w:tcW w:w="3160" w:type="dxa"/>
            <w:tcBorders>
              <w:top w:val="single" w:sz="8" w:space="0" w:color="000000"/>
              <w:bottom w:val="single" w:sz="8" w:space="0" w:color="000000"/>
              <w:right w:val="single" w:sz="8" w:space="0" w:color="000000"/>
            </w:tcBorders>
            <w:shd w:color="auto" w:fill="auto" w:val="clear"/>
          </w:tcPr>
          <w:p>
            <w:pPr>
              <w:pStyle w:val="Normal"/>
              <w:spacing w:before="120" w:after="120"/>
              <w:jc w:val="both"/>
              <w:rPr>
                <w:b/>
                <w:b/>
                <w:sz w:val="24"/>
              </w:rPr>
            </w:pPr>
            <w:r>
              <w:rPr>
                <w:b/>
                <w:sz w:val="24"/>
              </w:rPr>
              <w:t>DEPENSES</w:t>
            </w:r>
          </w:p>
        </w:tc>
        <w:tc>
          <w:tcPr>
            <w:tcW w:w="2818" w:type="dxa"/>
            <w:tcBorders>
              <w:top w:val="single" w:sz="8" w:space="0" w:color="000000"/>
              <w:bottom w:val="single" w:sz="8" w:space="0" w:color="000000"/>
              <w:right w:val="single" w:sz="8" w:space="0" w:color="000000"/>
            </w:tcBorders>
            <w:shd w:color="auto" w:fill="auto" w:val="clear"/>
          </w:tcPr>
          <w:p>
            <w:pPr>
              <w:pStyle w:val="Normal"/>
              <w:spacing w:before="120" w:after="120"/>
              <w:jc w:val="both"/>
              <w:rPr>
                <w:b/>
                <w:b/>
                <w:sz w:val="24"/>
              </w:rPr>
            </w:pPr>
            <w:r>
              <w:rPr>
                <w:b/>
                <w:sz w:val="24"/>
              </w:rPr>
              <w:t>RECETTES</w:t>
            </w:r>
          </w:p>
        </w:tc>
      </w:tr>
      <w:tr>
        <w:trPr/>
        <w:tc>
          <w:tcPr>
            <w:tcW w:w="3072" w:type="dxa"/>
            <w:tcBorders>
              <w:left w:val="single" w:sz="8" w:space="0" w:color="000000"/>
              <w:bottom w:val="single" w:sz="8" w:space="0" w:color="000000"/>
              <w:right w:val="single" w:sz="8" w:space="0" w:color="000000"/>
            </w:tcBorders>
            <w:shd w:color="auto" w:fill="auto" w:val="clear"/>
          </w:tcPr>
          <w:p>
            <w:pPr>
              <w:pStyle w:val="Normal"/>
              <w:spacing w:before="120" w:after="120"/>
              <w:jc w:val="both"/>
              <w:rPr>
                <w:b/>
                <w:b/>
                <w:sz w:val="24"/>
              </w:rPr>
            </w:pPr>
            <w:r>
              <w:rPr>
                <w:b/>
                <w:sz w:val="24"/>
              </w:rPr>
              <w:t>Section de fonctionnement</w:t>
            </w:r>
          </w:p>
        </w:tc>
        <w:tc>
          <w:tcPr>
            <w:tcW w:w="3160" w:type="dxa"/>
            <w:tcBorders>
              <w:bottom w:val="single" w:sz="8" w:space="0" w:color="000000"/>
              <w:right w:val="single" w:sz="8" w:space="0" w:color="000000"/>
            </w:tcBorders>
            <w:shd w:color="auto" w:fill="auto" w:val="clear"/>
          </w:tcPr>
          <w:p>
            <w:pPr>
              <w:pStyle w:val="Normal"/>
              <w:spacing w:before="120" w:after="120"/>
              <w:jc w:val="both"/>
              <w:rPr>
                <w:sz w:val="24"/>
              </w:rPr>
            </w:pPr>
            <w:r>
              <w:rPr>
                <w:sz w:val="24"/>
              </w:rPr>
              <w:t>58 364.81€</w:t>
            </w:r>
          </w:p>
        </w:tc>
        <w:tc>
          <w:tcPr>
            <w:tcW w:w="2818" w:type="dxa"/>
            <w:tcBorders>
              <w:bottom w:val="single" w:sz="8" w:space="0" w:color="000000"/>
              <w:right w:val="single" w:sz="8" w:space="0" w:color="000000"/>
            </w:tcBorders>
            <w:shd w:color="auto" w:fill="auto" w:val="clear"/>
          </w:tcPr>
          <w:p>
            <w:pPr>
              <w:pStyle w:val="Normal"/>
              <w:spacing w:before="120" w:after="120"/>
              <w:jc w:val="both"/>
              <w:rPr>
                <w:sz w:val="24"/>
              </w:rPr>
            </w:pPr>
            <w:r>
              <w:rPr>
                <w:sz w:val="24"/>
              </w:rPr>
              <w:t>58 364.81€</w:t>
            </w:r>
          </w:p>
        </w:tc>
      </w:tr>
      <w:tr>
        <w:trPr/>
        <w:tc>
          <w:tcPr>
            <w:tcW w:w="3072" w:type="dxa"/>
            <w:tcBorders>
              <w:left w:val="single" w:sz="8" w:space="0" w:color="000000"/>
              <w:bottom w:val="single" w:sz="8" w:space="0" w:color="000000"/>
              <w:right w:val="single" w:sz="8" w:space="0" w:color="000000"/>
            </w:tcBorders>
            <w:shd w:color="auto" w:fill="auto" w:val="clear"/>
          </w:tcPr>
          <w:p>
            <w:pPr>
              <w:pStyle w:val="Normal"/>
              <w:spacing w:before="120" w:after="120"/>
              <w:jc w:val="both"/>
              <w:rPr>
                <w:b/>
                <w:b/>
                <w:sz w:val="24"/>
              </w:rPr>
            </w:pPr>
            <w:r>
              <w:rPr>
                <w:b/>
                <w:sz w:val="24"/>
              </w:rPr>
              <w:t>Section d'investissement</w:t>
            </w:r>
          </w:p>
        </w:tc>
        <w:tc>
          <w:tcPr>
            <w:tcW w:w="3160" w:type="dxa"/>
            <w:tcBorders>
              <w:bottom w:val="single" w:sz="8" w:space="0" w:color="000000"/>
              <w:right w:val="single" w:sz="8" w:space="0" w:color="000000"/>
            </w:tcBorders>
            <w:shd w:color="auto" w:fill="auto" w:val="clear"/>
          </w:tcPr>
          <w:p>
            <w:pPr>
              <w:pStyle w:val="Normal"/>
              <w:spacing w:before="120" w:after="120"/>
              <w:jc w:val="both"/>
              <w:rPr>
                <w:sz w:val="24"/>
              </w:rPr>
            </w:pPr>
            <w:r>
              <w:rPr>
                <w:sz w:val="24"/>
              </w:rPr>
              <w:t>157 021.64€</w:t>
            </w:r>
          </w:p>
        </w:tc>
        <w:tc>
          <w:tcPr>
            <w:tcW w:w="2818" w:type="dxa"/>
            <w:tcBorders>
              <w:bottom w:val="single" w:sz="8" w:space="0" w:color="000000"/>
              <w:right w:val="single" w:sz="8" w:space="0" w:color="000000"/>
            </w:tcBorders>
            <w:shd w:color="auto" w:fill="auto" w:val="clear"/>
          </w:tcPr>
          <w:p>
            <w:pPr>
              <w:pStyle w:val="Normal"/>
              <w:spacing w:before="120" w:after="120"/>
              <w:jc w:val="both"/>
              <w:rPr>
                <w:sz w:val="24"/>
              </w:rPr>
            </w:pPr>
            <w:r>
              <w:rPr>
                <w:sz w:val="24"/>
              </w:rPr>
              <w:t>157 021.64€</w:t>
            </w:r>
          </w:p>
        </w:tc>
      </w:tr>
      <w:tr>
        <w:trPr/>
        <w:tc>
          <w:tcPr>
            <w:tcW w:w="3072" w:type="dxa"/>
            <w:tcBorders>
              <w:left w:val="single" w:sz="8" w:space="0" w:color="000000"/>
              <w:bottom w:val="single" w:sz="8" w:space="0" w:color="000000"/>
              <w:right w:val="single" w:sz="8" w:space="0" w:color="000000"/>
            </w:tcBorders>
            <w:shd w:color="auto" w:fill="auto" w:val="clear"/>
          </w:tcPr>
          <w:p>
            <w:pPr>
              <w:pStyle w:val="Normal"/>
              <w:spacing w:before="120" w:after="120"/>
              <w:jc w:val="both"/>
              <w:rPr>
                <w:b/>
                <w:b/>
                <w:sz w:val="24"/>
              </w:rPr>
            </w:pPr>
            <w:r>
              <w:rPr>
                <w:b/>
                <w:sz w:val="24"/>
              </w:rPr>
              <w:t>TOTAL</w:t>
            </w:r>
          </w:p>
        </w:tc>
        <w:tc>
          <w:tcPr>
            <w:tcW w:w="3160" w:type="dxa"/>
            <w:tcBorders>
              <w:bottom w:val="single" w:sz="8" w:space="0" w:color="000000"/>
              <w:right w:val="single" w:sz="8" w:space="0" w:color="000000"/>
            </w:tcBorders>
            <w:shd w:color="auto" w:fill="auto" w:val="clear"/>
          </w:tcPr>
          <w:p>
            <w:pPr>
              <w:pStyle w:val="Normal"/>
              <w:spacing w:before="120" w:after="120"/>
              <w:jc w:val="both"/>
              <w:rPr>
                <w:sz w:val="24"/>
              </w:rPr>
            </w:pPr>
            <w:r>
              <w:rPr>
                <w:sz w:val="24"/>
              </w:rPr>
              <w:t>215 386.45€</w:t>
            </w:r>
          </w:p>
        </w:tc>
        <w:tc>
          <w:tcPr>
            <w:tcW w:w="2818" w:type="dxa"/>
            <w:tcBorders>
              <w:bottom w:val="single" w:sz="8" w:space="0" w:color="000000"/>
              <w:right w:val="single" w:sz="8" w:space="0" w:color="000000"/>
            </w:tcBorders>
            <w:shd w:color="auto" w:fill="auto" w:val="clear"/>
          </w:tcPr>
          <w:p>
            <w:pPr>
              <w:pStyle w:val="Normal"/>
              <w:spacing w:before="120" w:after="120"/>
              <w:jc w:val="both"/>
              <w:rPr>
                <w:sz w:val="24"/>
              </w:rPr>
            </w:pPr>
            <w:r>
              <w:rPr>
                <w:sz w:val="24"/>
              </w:rPr>
              <w:t>215 386.45€</w:t>
            </w:r>
          </w:p>
        </w:tc>
      </w:tr>
    </w:tbl>
    <w:p>
      <w:pPr>
        <w:pStyle w:val="Normal"/>
        <w:spacing w:before="120" w:after="120"/>
        <w:jc w:val="both"/>
        <w:rPr>
          <w:b/>
          <w:b/>
          <w:sz w:val="24"/>
        </w:rPr>
      </w:pPr>
      <w:r>
        <w:rPr>
          <w:b/>
          <w:sz w:val="24"/>
        </w:rPr>
        <w:t>LE CONSEIL MUNICIPAL,</w:t>
      </w:r>
    </w:p>
    <w:p>
      <w:pPr>
        <w:pStyle w:val="Normal"/>
        <w:spacing w:before="120" w:after="120"/>
        <w:jc w:val="both"/>
        <w:rPr>
          <w:b/>
          <w:b/>
          <w:sz w:val="24"/>
        </w:rPr>
      </w:pPr>
      <w:r>
        <w:rPr>
          <w:b/>
          <w:sz w:val="24"/>
        </w:rPr>
        <w:t>Après en avoir délibéré,</w:t>
      </w:r>
    </w:p>
    <w:p>
      <w:pPr>
        <w:pStyle w:val="Normal"/>
        <w:spacing w:before="120" w:after="120"/>
        <w:jc w:val="both"/>
        <w:rPr>
          <w:sz w:val="24"/>
        </w:rPr>
      </w:pPr>
      <w:r>
        <w:rPr>
          <w:sz w:val="24"/>
        </w:rPr>
      </w:r>
    </w:p>
    <w:p>
      <w:pPr>
        <w:pStyle w:val="Normal"/>
        <w:spacing w:before="120" w:after="120"/>
        <w:jc w:val="both"/>
        <w:rPr>
          <w:sz w:val="24"/>
        </w:rPr>
      </w:pPr>
      <w:r>
        <w:rPr>
          <w:sz w:val="24"/>
        </w:rPr>
        <w:t>APPROUVE le budget primitif annexe assainissement 2021 arrêté comme suit :</w:t>
      </w:r>
    </w:p>
    <w:p>
      <w:pPr>
        <w:pStyle w:val="Normal"/>
        <w:spacing w:before="120" w:after="120"/>
        <w:jc w:val="both"/>
        <w:rPr>
          <w:sz w:val="24"/>
        </w:rPr>
      </w:pPr>
      <w:r>
        <w:rPr>
          <w:sz w:val="24"/>
        </w:rPr>
        <w:t>- au niveau du chapitre pour la section de fonctionnement ;</w:t>
      </w:r>
    </w:p>
    <w:p>
      <w:pPr>
        <w:pStyle w:val="Normal"/>
        <w:spacing w:before="120" w:after="120"/>
        <w:jc w:val="both"/>
        <w:rPr>
          <w:sz w:val="24"/>
        </w:rPr>
      </w:pPr>
      <w:r>
        <w:rPr>
          <w:sz w:val="24"/>
        </w:rPr>
        <w:t>- au niveau du chapitre et des opérations pour la section d'investissement,</w:t>
        <w:tab/>
      </w:r>
    </w:p>
    <w:p>
      <w:pPr>
        <w:pStyle w:val="Normal"/>
        <w:spacing w:before="120" w:after="120"/>
        <w:jc w:val="both"/>
        <w:rPr>
          <w:sz w:val="24"/>
        </w:rPr>
      </w:pPr>
      <w:r>
        <w:rPr>
          <w:sz w:val="24"/>
        </w:rPr>
      </w:r>
    </w:p>
    <w:tbl>
      <w:tblPr>
        <w:tblW w:w="9050" w:type="dxa"/>
        <w:jc w:val="left"/>
        <w:tblInd w:w="0" w:type="dxa"/>
        <w:tblCellMar>
          <w:top w:w="0" w:type="dxa"/>
          <w:left w:w="70" w:type="dxa"/>
          <w:bottom w:w="0" w:type="dxa"/>
          <w:right w:w="70" w:type="dxa"/>
        </w:tblCellMar>
        <w:tblLook w:firstRow="1" w:noVBand="1" w:lastRow="0" w:firstColumn="1" w:lastColumn="0" w:noHBand="0" w:val="04a0"/>
      </w:tblPr>
      <w:tblGrid>
        <w:gridCol w:w="3072"/>
        <w:gridCol w:w="3160"/>
        <w:gridCol w:w="2818"/>
      </w:tblGrid>
      <w:tr>
        <w:trPr/>
        <w:tc>
          <w:tcPr>
            <w:tcW w:w="3072"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before="120" w:after="120"/>
              <w:jc w:val="both"/>
              <w:rPr>
                <w:b/>
                <w:b/>
                <w:sz w:val="24"/>
              </w:rPr>
            </w:pPr>
            <w:r>
              <w:rPr>
                <w:b/>
                <w:sz w:val="24"/>
              </w:rPr>
            </w:r>
          </w:p>
        </w:tc>
        <w:tc>
          <w:tcPr>
            <w:tcW w:w="3160" w:type="dxa"/>
            <w:tcBorders>
              <w:top w:val="single" w:sz="8" w:space="0" w:color="000000"/>
              <w:bottom w:val="single" w:sz="8" w:space="0" w:color="000000"/>
              <w:right w:val="single" w:sz="8" w:space="0" w:color="000000"/>
            </w:tcBorders>
            <w:shd w:color="auto" w:fill="auto" w:val="clear"/>
          </w:tcPr>
          <w:p>
            <w:pPr>
              <w:pStyle w:val="Normal"/>
              <w:spacing w:before="120" w:after="120"/>
              <w:jc w:val="both"/>
              <w:rPr>
                <w:b/>
                <w:b/>
                <w:sz w:val="24"/>
              </w:rPr>
            </w:pPr>
            <w:r>
              <w:rPr>
                <w:b/>
                <w:sz w:val="24"/>
              </w:rPr>
              <w:t>DEPENSES</w:t>
            </w:r>
          </w:p>
        </w:tc>
        <w:tc>
          <w:tcPr>
            <w:tcW w:w="2818" w:type="dxa"/>
            <w:tcBorders>
              <w:top w:val="single" w:sz="8" w:space="0" w:color="000000"/>
              <w:bottom w:val="single" w:sz="8" w:space="0" w:color="000000"/>
              <w:right w:val="single" w:sz="8" w:space="0" w:color="000000"/>
            </w:tcBorders>
            <w:shd w:color="auto" w:fill="auto" w:val="clear"/>
          </w:tcPr>
          <w:p>
            <w:pPr>
              <w:pStyle w:val="Normal"/>
              <w:spacing w:before="120" w:after="120"/>
              <w:jc w:val="both"/>
              <w:rPr>
                <w:b/>
                <w:b/>
                <w:sz w:val="24"/>
              </w:rPr>
            </w:pPr>
            <w:r>
              <w:rPr>
                <w:b/>
                <w:sz w:val="24"/>
              </w:rPr>
              <w:t>RECETTES</w:t>
            </w:r>
          </w:p>
        </w:tc>
      </w:tr>
      <w:tr>
        <w:trPr/>
        <w:tc>
          <w:tcPr>
            <w:tcW w:w="3072" w:type="dxa"/>
            <w:tcBorders>
              <w:left w:val="single" w:sz="8" w:space="0" w:color="000000"/>
              <w:bottom w:val="single" w:sz="8" w:space="0" w:color="000000"/>
              <w:right w:val="single" w:sz="8" w:space="0" w:color="000000"/>
            </w:tcBorders>
            <w:shd w:color="auto" w:fill="auto" w:val="clear"/>
          </w:tcPr>
          <w:p>
            <w:pPr>
              <w:pStyle w:val="Normal"/>
              <w:spacing w:before="120" w:after="120"/>
              <w:jc w:val="both"/>
              <w:rPr>
                <w:b/>
                <w:b/>
                <w:sz w:val="24"/>
              </w:rPr>
            </w:pPr>
            <w:r>
              <w:rPr>
                <w:b/>
                <w:sz w:val="24"/>
              </w:rPr>
              <w:t>Section de fonctionnement</w:t>
            </w:r>
          </w:p>
        </w:tc>
        <w:tc>
          <w:tcPr>
            <w:tcW w:w="3160" w:type="dxa"/>
            <w:tcBorders>
              <w:bottom w:val="single" w:sz="8" w:space="0" w:color="000000"/>
              <w:right w:val="single" w:sz="8" w:space="0" w:color="000000"/>
            </w:tcBorders>
            <w:shd w:color="auto" w:fill="auto" w:val="clear"/>
          </w:tcPr>
          <w:p>
            <w:pPr>
              <w:pStyle w:val="Normal"/>
              <w:spacing w:before="120" w:after="120"/>
              <w:jc w:val="both"/>
              <w:rPr>
                <w:sz w:val="24"/>
              </w:rPr>
            </w:pPr>
            <w:r>
              <w:rPr>
                <w:sz w:val="24"/>
              </w:rPr>
              <w:t>58 364.81€</w:t>
            </w:r>
          </w:p>
        </w:tc>
        <w:tc>
          <w:tcPr>
            <w:tcW w:w="2818" w:type="dxa"/>
            <w:tcBorders>
              <w:bottom w:val="single" w:sz="8" w:space="0" w:color="000000"/>
              <w:right w:val="single" w:sz="8" w:space="0" w:color="000000"/>
            </w:tcBorders>
            <w:shd w:color="auto" w:fill="auto" w:val="clear"/>
          </w:tcPr>
          <w:p>
            <w:pPr>
              <w:pStyle w:val="Normal"/>
              <w:spacing w:before="120" w:after="120"/>
              <w:jc w:val="both"/>
              <w:rPr>
                <w:sz w:val="24"/>
              </w:rPr>
            </w:pPr>
            <w:r>
              <w:rPr>
                <w:sz w:val="24"/>
              </w:rPr>
              <w:t>58 364.81€</w:t>
            </w:r>
          </w:p>
        </w:tc>
      </w:tr>
      <w:tr>
        <w:trPr/>
        <w:tc>
          <w:tcPr>
            <w:tcW w:w="3072" w:type="dxa"/>
            <w:tcBorders>
              <w:left w:val="single" w:sz="8" w:space="0" w:color="000000"/>
              <w:bottom w:val="single" w:sz="8" w:space="0" w:color="000000"/>
              <w:right w:val="single" w:sz="8" w:space="0" w:color="000000"/>
            </w:tcBorders>
            <w:shd w:color="auto" w:fill="auto" w:val="clear"/>
          </w:tcPr>
          <w:p>
            <w:pPr>
              <w:pStyle w:val="Normal"/>
              <w:spacing w:before="120" w:after="120"/>
              <w:jc w:val="both"/>
              <w:rPr>
                <w:b/>
                <w:b/>
                <w:sz w:val="24"/>
              </w:rPr>
            </w:pPr>
            <w:r>
              <w:rPr>
                <w:b/>
                <w:sz w:val="24"/>
              </w:rPr>
              <w:t>Section d'investissement</w:t>
            </w:r>
          </w:p>
        </w:tc>
        <w:tc>
          <w:tcPr>
            <w:tcW w:w="3160" w:type="dxa"/>
            <w:tcBorders>
              <w:bottom w:val="single" w:sz="8" w:space="0" w:color="000000"/>
              <w:right w:val="single" w:sz="8" w:space="0" w:color="000000"/>
            </w:tcBorders>
            <w:shd w:color="auto" w:fill="auto" w:val="clear"/>
          </w:tcPr>
          <w:p>
            <w:pPr>
              <w:pStyle w:val="Normal"/>
              <w:spacing w:before="120" w:after="120"/>
              <w:jc w:val="both"/>
              <w:rPr>
                <w:sz w:val="24"/>
              </w:rPr>
            </w:pPr>
            <w:r>
              <w:rPr>
                <w:sz w:val="24"/>
              </w:rPr>
              <w:t>157 021.64€</w:t>
            </w:r>
          </w:p>
        </w:tc>
        <w:tc>
          <w:tcPr>
            <w:tcW w:w="2818" w:type="dxa"/>
            <w:tcBorders>
              <w:bottom w:val="single" w:sz="8" w:space="0" w:color="000000"/>
              <w:right w:val="single" w:sz="8" w:space="0" w:color="000000"/>
            </w:tcBorders>
            <w:shd w:color="auto" w:fill="auto" w:val="clear"/>
          </w:tcPr>
          <w:p>
            <w:pPr>
              <w:pStyle w:val="Normal"/>
              <w:spacing w:before="120" w:after="120"/>
              <w:jc w:val="both"/>
              <w:rPr>
                <w:sz w:val="24"/>
              </w:rPr>
            </w:pPr>
            <w:r>
              <w:rPr>
                <w:sz w:val="24"/>
              </w:rPr>
              <w:t>157 021.64€</w:t>
            </w:r>
          </w:p>
        </w:tc>
      </w:tr>
      <w:tr>
        <w:trPr/>
        <w:tc>
          <w:tcPr>
            <w:tcW w:w="3072" w:type="dxa"/>
            <w:tcBorders>
              <w:left w:val="single" w:sz="8" w:space="0" w:color="000000"/>
              <w:bottom w:val="single" w:sz="8" w:space="0" w:color="000000"/>
              <w:right w:val="single" w:sz="8" w:space="0" w:color="000000"/>
            </w:tcBorders>
            <w:shd w:color="auto" w:fill="auto" w:val="clear"/>
          </w:tcPr>
          <w:p>
            <w:pPr>
              <w:pStyle w:val="Normal"/>
              <w:rPr/>
            </w:pPr>
            <w:r>
              <w:rPr>
                <w:sz w:val="24"/>
              </w:rPr>
              <w:t>215 386.45€</w:t>
            </w:r>
          </w:p>
        </w:tc>
        <w:tc>
          <w:tcPr>
            <w:tcW w:w="3160" w:type="dxa"/>
            <w:tcBorders>
              <w:bottom w:val="single" w:sz="8" w:space="0" w:color="000000"/>
              <w:right w:val="single" w:sz="8" w:space="0" w:color="000000"/>
            </w:tcBorders>
            <w:shd w:color="auto" w:fill="auto" w:val="clear"/>
          </w:tcPr>
          <w:p>
            <w:pPr>
              <w:pStyle w:val="Normal"/>
              <w:rPr/>
            </w:pPr>
            <w:r>
              <w:rPr>
                <w:sz w:val="24"/>
              </w:rPr>
              <w:t>215 386.45€</w:t>
            </w:r>
          </w:p>
        </w:tc>
        <w:tc>
          <w:tcPr>
            <w:tcW w:w="2818" w:type="dxa"/>
            <w:tcBorders>
              <w:bottom w:val="single" w:sz="8" w:space="0" w:color="000000"/>
              <w:right w:val="single" w:sz="8" w:space="0" w:color="000000"/>
            </w:tcBorders>
            <w:shd w:color="auto" w:fill="auto" w:val="clear"/>
          </w:tcPr>
          <w:p>
            <w:pPr>
              <w:pStyle w:val="Normal"/>
              <w:spacing w:before="120" w:after="120"/>
              <w:jc w:val="both"/>
              <w:rPr>
                <w:sz w:val="24"/>
              </w:rPr>
            </w:pPr>
            <w:r>
              <w:rPr>
                <w:sz w:val="24"/>
              </w:rPr>
              <w:t>215 386.45€</w:t>
            </w:r>
          </w:p>
        </w:tc>
      </w:tr>
    </w:tbl>
    <w:p>
      <w:pPr>
        <w:pStyle w:val="Normal"/>
        <w:jc w:val="both"/>
        <w:rPr>
          <w:sz w:val="22"/>
          <w:szCs w:val="22"/>
        </w:rPr>
      </w:pPr>
      <w:r>
        <w:rPr>
          <w:sz w:val="22"/>
          <w:szCs w:val="22"/>
        </w:rPr>
      </w:r>
    </w:p>
    <w:p>
      <w:pPr>
        <w:pStyle w:val="Normal"/>
        <w:jc w:val="both"/>
        <w:rPr>
          <w:b/>
          <w:b/>
          <w:sz w:val="24"/>
          <w:szCs w:val="24"/>
          <w:u w:val="single"/>
        </w:rPr>
      </w:pPr>
      <w:r>
        <w:rPr>
          <w:b/>
          <w:sz w:val="24"/>
          <w:szCs w:val="24"/>
          <w:u w:val="single"/>
        </w:rPr>
      </w:r>
    </w:p>
    <w:p>
      <w:pPr>
        <w:pStyle w:val="Normal"/>
        <w:jc w:val="both"/>
        <w:rPr>
          <w:b/>
          <w:b/>
          <w:sz w:val="24"/>
          <w:szCs w:val="24"/>
          <w:u w:val="single"/>
        </w:rPr>
      </w:pPr>
      <w:r>
        <w:rPr>
          <w:b/>
          <w:sz w:val="24"/>
          <w:szCs w:val="24"/>
          <w:u w:val="single"/>
        </w:rPr>
      </w:r>
    </w:p>
    <w:p>
      <w:pPr>
        <w:pStyle w:val="Normal"/>
        <w:jc w:val="both"/>
        <w:rPr>
          <w:sz w:val="24"/>
          <w:szCs w:val="24"/>
        </w:rPr>
      </w:pPr>
      <w:r>
        <w:rPr>
          <w:sz w:val="24"/>
          <w:szCs w:val="24"/>
        </w:rPr>
      </w:r>
    </w:p>
    <w:p>
      <w:pPr>
        <w:pStyle w:val="Normal"/>
        <w:jc w:val="both"/>
        <w:rPr>
          <w:sz w:val="24"/>
          <w:szCs w:val="24"/>
        </w:rPr>
      </w:pPr>
      <w:r>
        <w:rPr>
          <w:sz w:val="24"/>
          <w:szCs w:val="24"/>
        </w:rPr>
        <w:t>Fin de séance à 21h15.</w:t>
      </w:r>
    </w:p>
    <w:p>
      <w:pPr>
        <w:pStyle w:val="Normal"/>
        <w:jc w:val="both"/>
        <w:rPr>
          <w:sz w:val="24"/>
          <w:szCs w:val="24"/>
        </w:rPr>
      </w:pPr>
      <w:r>
        <w:rPr>
          <w:sz w:val="24"/>
          <w:szCs w:val="24"/>
        </w:rPr>
      </w:r>
    </w:p>
    <w:p>
      <w:pPr>
        <w:pStyle w:val="Normal"/>
        <w:rPr/>
      </w:pPr>
      <w:r>
        <w:rPr/>
      </w:r>
    </w:p>
    <w:sectPr>
      <w:footerReference w:type="default" r:id="rId6"/>
      <w:type w:val="nextPage"/>
      <w:pgSz w:w="11906" w:h="16838"/>
      <w:pgMar w:left="1418" w:right="1418" w:header="0" w:top="1134" w:footer="709" w:bottom="1134"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Candara">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pPr>
    <w:r>
      <w:rPr>
        <w:rStyle w:val="Pagenumber"/>
      </w:rPr>
      <w:fldChar w:fldCharType="begin"/>
    </w:r>
    <w:r>
      <w:rPr>
        <w:rStyle w:val="Pagenumber"/>
      </w:rPr>
      <w:instrText> PAGE </w:instrText>
    </w:r>
    <w:r>
      <w:rPr>
        <w:rStyle w:val="Pagenumber"/>
      </w:rPr>
      <w:fldChar w:fldCharType="separate"/>
    </w:r>
    <w:r>
      <w:rPr>
        <w:rStyle w:val="Pagenumber"/>
      </w:rPr>
      <w:t>5</w:t>
    </w:r>
    <w:r>
      <w:rPr>
        <w:rStyle w:val="Pagenumbe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4"/>
        <w:u w:val="single"/>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
    <w:lvl w:ilvl="0">
      <w:start w:val="1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e1211"/>
    <w:pPr>
      <w:widowControl/>
      <w:overflowPunct w:val="true"/>
      <w:bidi w:val="0"/>
      <w:spacing w:lineRule="auto" w:line="240" w:before="0" w:after="0"/>
      <w:jc w:val="left"/>
      <w:textAlignment w:val="baseline"/>
    </w:pPr>
    <w:rPr>
      <w:rFonts w:ascii="Times New Roman" w:hAnsi="Times New Roman" w:eastAsia="Times New Roman" w:cs="Times New Roman"/>
      <w:color w:val="auto"/>
      <w:kern w:val="0"/>
      <w:sz w:val="20"/>
      <w:szCs w:val="20"/>
      <w:lang w:eastAsia="fr-FR" w:val="fr-FR" w:bidi="ar-SA"/>
    </w:rPr>
  </w:style>
  <w:style w:type="character" w:styleId="DefaultParagraphFont" w:default="1">
    <w:name w:val="Default Paragraph Font"/>
    <w:uiPriority w:val="1"/>
    <w:semiHidden/>
    <w:unhideWhenUsed/>
    <w:qFormat/>
    <w:rPr/>
  </w:style>
  <w:style w:type="character" w:styleId="PieddepageCar" w:customStyle="1">
    <w:name w:val="Pied de page Car"/>
    <w:basedOn w:val="DefaultParagraphFont"/>
    <w:link w:val="Pieddepage"/>
    <w:qFormat/>
    <w:rsid w:val="005e1211"/>
    <w:rPr>
      <w:rFonts w:ascii="Times New Roman" w:hAnsi="Times New Roman" w:eastAsia="Times New Roman" w:cs="Times New Roman"/>
      <w:sz w:val="20"/>
      <w:szCs w:val="20"/>
      <w:lang w:eastAsia="fr-FR"/>
    </w:rPr>
  </w:style>
  <w:style w:type="character" w:styleId="Pagenumber">
    <w:name w:val="page number"/>
    <w:basedOn w:val="DefaultParagraphFont"/>
    <w:qFormat/>
    <w:rsid w:val="005e1211"/>
    <w:rPr/>
  </w:style>
  <w:style w:type="character" w:styleId="CorpsdetexteCar" w:customStyle="1">
    <w:name w:val="Corps de texte Car"/>
    <w:basedOn w:val="DefaultParagraphFont"/>
    <w:link w:val="Corpsdetexte"/>
    <w:semiHidden/>
    <w:qFormat/>
    <w:rsid w:val="00ee3569"/>
    <w:rPr>
      <w:rFonts w:ascii="Times New Roman" w:hAnsi="Times New Roman" w:eastAsia="Times New Roman" w:cs="Times New Roman"/>
      <w:sz w:val="20"/>
      <w:szCs w:val="20"/>
      <w:lang w:eastAsia="fr-FR"/>
    </w:rPr>
  </w:style>
  <w:style w:type="character" w:styleId="TextedebullesCar" w:customStyle="1">
    <w:name w:val="Texte de bulles Car"/>
    <w:basedOn w:val="DefaultParagraphFont"/>
    <w:link w:val="Textedebulles"/>
    <w:uiPriority w:val="99"/>
    <w:semiHidden/>
    <w:qFormat/>
    <w:rsid w:val="009745b0"/>
    <w:rPr>
      <w:rFonts w:ascii="Segoe UI" w:hAnsi="Segoe UI" w:eastAsia="Times New Roman" w:cs="Segoe UI"/>
      <w:sz w:val="18"/>
      <w:szCs w:val="18"/>
      <w:lang w:eastAsia="fr-FR"/>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link w:val="CorpsdetexteCar"/>
    <w:unhideWhenUsed/>
    <w:rsid w:val="00ee3569"/>
    <w:pPr>
      <w:overflowPunct w:val="false"/>
      <w:jc w:val="both"/>
      <w:textAlignment w:val="auto"/>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tteetpieddepage">
    <w:name w:val="En-tête et pied de page"/>
    <w:basedOn w:val="Normal"/>
    <w:qFormat/>
    <w:pPr/>
    <w:rPr/>
  </w:style>
  <w:style w:type="paragraph" w:styleId="Pieddepage">
    <w:name w:val="Footer"/>
    <w:basedOn w:val="Normal"/>
    <w:link w:val="PieddepageCar"/>
    <w:rsid w:val="005e1211"/>
    <w:pPr>
      <w:tabs>
        <w:tab w:val="clear" w:pos="708"/>
        <w:tab w:val="center" w:pos="4536" w:leader="none"/>
        <w:tab w:val="right" w:pos="9072" w:leader="none"/>
      </w:tabs>
    </w:pPr>
    <w:rPr/>
  </w:style>
  <w:style w:type="paragraph" w:styleId="Default" w:customStyle="1">
    <w:name w:val="Default"/>
    <w:qFormat/>
    <w:rsid w:val="005e1211"/>
    <w:pPr>
      <w:widowControl/>
      <w:bidi w:val="0"/>
      <w:spacing w:lineRule="auto" w:line="240" w:before="0" w:after="0"/>
      <w:jc w:val="left"/>
    </w:pPr>
    <w:rPr>
      <w:rFonts w:ascii="Times New Roman" w:hAnsi="Times New Roman" w:eastAsia="Calibri" w:cs="Times New Roman"/>
      <w:color w:val="000000"/>
      <w:kern w:val="0"/>
      <w:sz w:val="24"/>
      <w:szCs w:val="24"/>
      <w:lang w:val="fr-FR" w:eastAsia="en-US" w:bidi="ar-SA"/>
    </w:rPr>
  </w:style>
  <w:style w:type="paragraph" w:styleId="BalloonText">
    <w:name w:val="Balloon Text"/>
    <w:basedOn w:val="Normal"/>
    <w:link w:val="TextedebullesCar"/>
    <w:uiPriority w:val="99"/>
    <w:semiHidden/>
    <w:unhideWhenUsed/>
    <w:qFormat/>
    <w:rsid w:val="009745b0"/>
    <w:pPr/>
    <w:rPr>
      <w:rFonts w:ascii="Segoe UI" w:hAnsi="Segoe UI" w:cs="Segoe UI"/>
      <w:sz w:val="18"/>
      <w:szCs w:val="18"/>
    </w:rPr>
  </w:style>
  <w:style w:type="paragraph" w:styleId="ListParagraph">
    <w:name w:val="List Paragraph"/>
    <w:basedOn w:val="Normal"/>
    <w:uiPriority w:val="34"/>
    <w:qFormat/>
    <w:rsid w:val="006233f4"/>
    <w:pPr>
      <w:spacing w:before="0" w:after="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ervices.eaufrance.fr/" TargetMode="External"/><Relationship Id="rId3" Type="http://schemas.openxmlformats.org/officeDocument/2006/relationships/hyperlink" Target="http://www.services.eaufrance.fr/" TargetMode="External"/><Relationship Id="rId4" Type="http://schemas.openxmlformats.org/officeDocument/2006/relationships/hyperlink" Target="http://www.services.eaufrance.fr/" TargetMode="External"/><Relationship Id="rId5" Type="http://schemas.openxmlformats.org/officeDocument/2006/relationships/hyperlink" Target="http://www.services.eaufrance.fr/"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LibreOffice/6.4.5.2$Windows_X86_64 LibreOffice_project/a726b36747cf2001e06b58ad5db1aa3a9a1872d6</Application>
  <Pages>5</Pages>
  <Words>1077</Words>
  <Characters>5856</Characters>
  <CharactersWithSpaces>6946</CharactersWithSpaces>
  <Paragraphs>134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2021-04-09T09:30:00Z</dcterms:created>
  <dc:creator>Utilisateur</dc:creator>
  <dc:description/>
  <dc:language>fr-FR</dc:language>
  <cp:lastModifiedBy/>
  <cp:lastPrinted>2021-03-08T15:39:00Z</cp:lastPrinted>
  <dcterms:modified xsi:type="dcterms:W3CDTF">2021-04-14T10:58:44Z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